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6D" w:rsidRDefault="00A7606D" w:rsidP="0004642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765" cy="8652510"/>
            <wp:effectExtent l="0" t="0" r="0" b="0"/>
            <wp:docPr id="1" name="Рисунок 1" descr="C:\Users\zamUVR\Pictures\сканы\прекращ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Pictures\сканы\прекращение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606D" w:rsidRDefault="00A7606D" w:rsidP="00046425">
      <w:pPr>
        <w:rPr>
          <w:sz w:val="28"/>
          <w:szCs w:val="28"/>
        </w:rPr>
      </w:pPr>
    </w:p>
    <w:p w:rsidR="00A7606D" w:rsidRDefault="00A7606D" w:rsidP="00046425">
      <w:pPr>
        <w:rPr>
          <w:sz w:val="28"/>
          <w:szCs w:val="28"/>
        </w:rPr>
      </w:pP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принятого на обучение, с даты, указанной в приказе о приеме лица на обучение в  Лицей № 120.</w:t>
      </w:r>
    </w:p>
    <w:p w:rsidR="00E75112" w:rsidRDefault="00E75112">
      <w:pPr>
        <w:ind w:left="1260" w:hanging="900"/>
        <w:jc w:val="both"/>
        <w:rPr>
          <w:sz w:val="28"/>
          <w:szCs w:val="28"/>
        </w:rPr>
      </w:pPr>
    </w:p>
    <w:p w:rsidR="00E75112" w:rsidRDefault="00E75112">
      <w:pPr>
        <w:ind w:left="5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III. Изменение образовательных отношений.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proofErr w:type="gramStart"/>
      <w:r>
        <w:rPr>
          <w:sz w:val="28"/>
          <w:szCs w:val="28"/>
        </w:rPr>
        <w:t>Образовательные отношения изменяются в случае изменения условий  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Лицея № 120.</w:t>
      </w:r>
      <w:proofErr w:type="gramEnd"/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Образовательные отношения могут быть изменены как по инициативе обучающегося, родителей (законных представителей) несовершеннолетнего обучающегося согласно заявлению в письменной форме, так и по инициативе  Лицея № 120.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Основанием для изменения образовательных отношений является приказ Лицея № 120, изданный руководителем  или уполномоченным им лицом.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изменяются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приказа или с иной указанной в нем даты.</w:t>
      </w:r>
    </w:p>
    <w:p w:rsidR="00E75112" w:rsidRDefault="00E75112">
      <w:pPr>
        <w:ind w:left="585"/>
        <w:jc w:val="center"/>
        <w:rPr>
          <w:sz w:val="28"/>
          <w:szCs w:val="28"/>
        </w:rPr>
      </w:pPr>
    </w:p>
    <w:p w:rsidR="00E75112" w:rsidRDefault="00E75112">
      <w:pPr>
        <w:ind w:left="5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IV. Прекращение образовательных отношений.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обучающегося из Лицея № 120:</w:t>
      </w:r>
      <w:proofErr w:type="gramEnd"/>
    </w:p>
    <w:p w:rsidR="00E75112" w:rsidRDefault="00E75112">
      <w:pPr>
        <w:tabs>
          <w:tab w:val="left" w:pos="187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получением образования (завершением обучения);</w:t>
      </w:r>
    </w:p>
    <w:p w:rsidR="00E75112" w:rsidRDefault="00E75112">
      <w:pPr>
        <w:tabs>
          <w:tab w:val="left" w:pos="187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досрочно, по основаниям, установленным законодательством об образовании.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E75112" w:rsidRDefault="00E75112">
      <w:pPr>
        <w:tabs>
          <w:tab w:val="left" w:pos="739"/>
          <w:tab w:val="left" w:pos="205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обучающегося, родителей (законных представителей) несовершеннолетних обучающихся,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5112" w:rsidRDefault="00E75112">
      <w:pPr>
        <w:tabs>
          <w:tab w:val="left" w:pos="205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Лицея № 120, в случае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достигшему возраста  15 лет, отчисления как меры дисциплинарного взыскания;</w:t>
      </w:r>
    </w:p>
    <w:p w:rsidR="00E75112" w:rsidRDefault="00E75112">
      <w:pPr>
        <w:tabs>
          <w:tab w:val="left" w:pos="205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обстоятельствам, не зависящим от воли обучающегося, родителей (законных представителей) несовершеннолетних обучающихся  и Лицея № </w:t>
      </w:r>
      <w:proofErr w:type="gramStart"/>
      <w:r>
        <w:rPr>
          <w:sz w:val="28"/>
          <w:szCs w:val="28"/>
        </w:rPr>
        <w:t>120</w:t>
      </w:r>
      <w:proofErr w:type="gramEnd"/>
      <w:r>
        <w:rPr>
          <w:sz w:val="28"/>
          <w:szCs w:val="28"/>
        </w:rPr>
        <w:t xml:space="preserve"> в том числе в случае ликвидации  Лицея № 120.</w:t>
      </w:r>
    </w:p>
    <w:p w:rsidR="00E75112" w:rsidRDefault="00E75112">
      <w:pPr>
        <w:tabs>
          <w:tab w:val="left" w:pos="205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Досрочное  прекращение образовательных отношений по инициативе обучающегося или родителей (законных представителей) несовершеннолетних обучающихся не влечет за собой возникновения каких-либо дополнительных, в том числе материальных, обязательств указанного обучающегося или родителей (законных представителей) несовершеннолетних обучающихся  перед  Лицеем     № 120.</w:t>
      </w:r>
      <w:proofErr w:type="gramEnd"/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4.4. Основанием для прекращения образовательных отношений является приказ об отчислении обучающегося из Лицея № 120. Если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или родителями (законными представителями) несовершеннолетних обучающихся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Лицея № 120 об отчислении обучающегося. Права и обязанности обучающегося, предусмотренные законодательством об образовании и локальными нормативными актами Лицея № 120, прекращаются с даты его отчисления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Лицей № 120.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При досрочном прекращении образовательных отношений Лицей № 120 в трехдневный срок после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выдает лицу, отчисленному из Лицея № 120, справку об обучении в соответствии с частью 12 статьи 60 Федерального закона от 29 декабря 2012  года № 273-ФЗ.</w:t>
      </w:r>
    </w:p>
    <w:p w:rsidR="00E75112" w:rsidRDefault="00E751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</w:p>
    <w:p w:rsidR="00E75112" w:rsidRDefault="00E75112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V. Порядок и условия осуществления перевода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E75112" w:rsidRDefault="00E75112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5.1. </w:t>
      </w:r>
      <w:proofErr w:type="gramStart"/>
      <w:r>
        <w:rPr>
          <w:sz w:val="28"/>
          <w:szCs w:val="28"/>
          <w:shd w:val="clear" w:color="auto" w:fill="FFFFFF"/>
        </w:rPr>
        <w:t>Перевод обучающихся из Лицея № 120, осуществляющего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 (далее по тексту — принимающая организация) осуществляется в следующих случаях:</w:t>
      </w:r>
      <w:proofErr w:type="gramEnd"/>
    </w:p>
    <w:p w:rsidR="00E75112" w:rsidRDefault="00E7511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E75112" w:rsidRDefault="00E751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 случае прекращения деятельности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, аннулирования лицензии на осуществление образовательной деятельности (далее - лицензия), лишения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75112" w:rsidRDefault="00E751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5.2. Учредитель Лицея № 120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75112" w:rsidRDefault="00E751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5.3.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зависит от периода (времени) учебного года.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5.4.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E75112" w:rsidRDefault="00E75112">
      <w:pPr>
        <w:jc w:val="both"/>
      </w:pPr>
      <w:r>
        <w:rPr>
          <w:sz w:val="28"/>
          <w:szCs w:val="28"/>
        </w:rPr>
        <w:tab/>
        <w:t>осуществляют выбор принимающей организации;</w:t>
      </w:r>
    </w:p>
    <w:p w:rsidR="00E75112" w:rsidRDefault="00E7511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75112" w:rsidRDefault="00E75112">
      <w:pPr>
        <w:jc w:val="both"/>
      </w:pPr>
      <w:r>
        <w:rPr>
          <w:sz w:val="28"/>
          <w:szCs w:val="28"/>
        </w:rPr>
        <w:tab/>
        <w:t xml:space="preserve">обращаются в </w:t>
      </w:r>
      <w:r>
        <w:rPr>
          <w:sz w:val="28"/>
          <w:szCs w:val="28"/>
          <w:shd w:val="clear" w:color="auto" w:fill="FFFFFF"/>
        </w:rPr>
        <w:t>Лицей № 120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заявлением об отчислении обучающегося в связи с переводом в принимающую организацию</w:t>
      </w:r>
      <w:proofErr w:type="gramEnd"/>
      <w:r>
        <w:rPr>
          <w:sz w:val="28"/>
          <w:szCs w:val="28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E75112" w:rsidRDefault="00E7511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5.5.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фамилия, имя, отчество (при наличии) обучающегося;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рождения;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класс и профиль обучения (при наличии);</w:t>
      </w:r>
    </w:p>
    <w:p w:rsidR="00E75112" w:rsidRDefault="00E75112">
      <w:pPr>
        <w:jc w:val="both"/>
      </w:pPr>
      <w:r>
        <w:rPr>
          <w:sz w:val="28"/>
          <w:szCs w:val="28"/>
        </w:rPr>
        <w:tab/>
        <w:t>-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 xml:space="preserve">5.6.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rPr>
          <w:sz w:val="28"/>
          <w:szCs w:val="28"/>
          <w:shd w:val="clear" w:color="auto" w:fill="FFFFFF"/>
        </w:rPr>
        <w:t>Лицей № 120</w:t>
      </w:r>
      <w:r>
        <w:rPr>
          <w:sz w:val="28"/>
          <w:szCs w:val="28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75112" w:rsidRDefault="00E75112">
      <w:pPr>
        <w:jc w:val="both"/>
        <w:rPr>
          <w:sz w:val="28"/>
          <w:szCs w:val="28"/>
        </w:rPr>
      </w:pPr>
      <w:bookmarkStart w:id="1" w:name="Par70"/>
      <w:bookmarkEnd w:id="1"/>
      <w:r>
        <w:tab/>
      </w:r>
      <w:r>
        <w:rPr>
          <w:sz w:val="28"/>
          <w:szCs w:val="28"/>
        </w:rPr>
        <w:t xml:space="preserve">5.7. </w:t>
      </w:r>
      <w:r>
        <w:rPr>
          <w:sz w:val="28"/>
          <w:szCs w:val="28"/>
          <w:shd w:val="clear" w:color="auto" w:fill="FFFFFF"/>
        </w:rPr>
        <w:t>Лицей № 120</w:t>
      </w:r>
      <w:r>
        <w:rPr>
          <w:sz w:val="28"/>
          <w:szCs w:val="28"/>
        </w:rPr>
        <w:t xml:space="preserve"> выдает </w:t>
      </w:r>
      <w:proofErr w:type="gramStart"/>
      <w:r>
        <w:rPr>
          <w:sz w:val="28"/>
          <w:szCs w:val="28"/>
        </w:rPr>
        <w:t>совершеннолетнему</w:t>
      </w:r>
      <w:proofErr w:type="gramEnd"/>
      <w:r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E75112" w:rsidRDefault="00E75112">
      <w:pPr>
        <w:jc w:val="both"/>
      </w:pPr>
      <w:r>
        <w:rPr>
          <w:sz w:val="28"/>
          <w:szCs w:val="28"/>
        </w:rPr>
        <w:tab/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 и подписью руководителя (уполномоченного им лица).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 xml:space="preserve">5.8. Требование предоставления других документов </w:t>
      </w:r>
      <w:proofErr w:type="gramStart"/>
      <w:r>
        <w:rPr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sz w:val="28"/>
          <w:szCs w:val="28"/>
        </w:rPr>
        <w:t xml:space="preserve"> из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 не допускается.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>5.9. Указанные в пункте 5.7.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представляются </w:t>
      </w:r>
      <w:proofErr w:type="gramStart"/>
      <w:r>
        <w:rPr>
          <w:sz w:val="28"/>
          <w:szCs w:val="28"/>
        </w:rPr>
        <w:t>совершеннолетним</w:t>
      </w:r>
      <w:proofErr w:type="gramEnd"/>
      <w:r>
        <w:rPr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 и предъявлением оригинала </w:t>
      </w:r>
      <w:r>
        <w:rPr>
          <w:sz w:val="28"/>
          <w:szCs w:val="28"/>
        </w:rPr>
        <w:lastRenderedPageBreak/>
        <w:t>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>5.10.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5.7. с указанием даты зачисления и класса.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 xml:space="preserve">5.11. Принимающая организация при зачислении обучающегося, отчисленного из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, в течение двух рабочих дней с даты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75112" w:rsidRDefault="00E75112"/>
    <w:p w:rsidR="00E75112" w:rsidRDefault="00E75112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V</w:t>
      </w:r>
      <w:r>
        <w:rPr>
          <w:sz w:val="28"/>
          <w:szCs w:val="28"/>
        </w:rPr>
        <w:t>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75112" w:rsidRDefault="00E75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</w:t>
      </w:r>
      <w:proofErr w:type="gramStart"/>
      <w:r>
        <w:rPr>
          <w:sz w:val="28"/>
          <w:szCs w:val="28"/>
        </w:rPr>
        <w:t>отдельных</w:t>
      </w:r>
      <w:proofErr w:type="gramEnd"/>
    </w:p>
    <w:p w:rsidR="00E75112" w:rsidRDefault="00E75112">
      <w:pPr>
        <w:jc w:val="center"/>
      </w:pPr>
      <w:r>
        <w:rPr>
          <w:sz w:val="28"/>
          <w:szCs w:val="28"/>
        </w:rPr>
        <w:t>уровней образования</w:t>
      </w:r>
    </w:p>
    <w:p w:rsidR="00E75112" w:rsidRDefault="00E75112"/>
    <w:p w:rsidR="00E75112" w:rsidRDefault="00E75112">
      <w:pPr>
        <w:jc w:val="both"/>
        <w:rPr>
          <w:sz w:val="28"/>
          <w:szCs w:val="28"/>
        </w:rPr>
      </w:pPr>
      <w:bookmarkStart w:id="2" w:name="Par88"/>
      <w:bookmarkEnd w:id="2"/>
      <w:r>
        <w:tab/>
      </w:r>
      <w:r>
        <w:rPr>
          <w:sz w:val="28"/>
          <w:szCs w:val="28"/>
        </w:rPr>
        <w:t xml:space="preserve">6.1. При принятии решения учредителем о прекращении деятельности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E75112" w:rsidRDefault="00E75112">
      <w:pPr>
        <w:jc w:val="both"/>
      </w:pPr>
      <w:r>
        <w:rPr>
          <w:sz w:val="28"/>
          <w:szCs w:val="28"/>
        </w:rPr>
        <w:tab/>
        <w:t xml:space="preserve">О предстоящем переводе </w:t>
      </w:r>
      <w:r>
        <w:rPr>
          <w:sz w:val="28"/>
          <w:szCs w:val="28"/>
          <w:shd w:val="clear" w:color="auto" w:fill="FFFFFF"/>
        </w:rPr>
        <w:t>Лицей № 120</w:t>
      </w:r>
      <w:r>
        <w:rPr>
          <w:sz w:val="28"/>
          <w:szCs w:val="28"/>
        </w:rPr>
        <w:t xml:space="preserve"> в случае прекращения своей деятельности обязан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учредителем о прекращении деятельности </w:t>
      </w:r>
      <w:r>
        <w:rPr>
          <w:sz w:val="28"/>
          <w:szCs w:val="28"/>
          <w:shd w:val="clear" w:color="auto" w:fill="FFFFFF"/>
        </w:rPr>
        <w:t>Лицея № 120,</w:t>
      </w:r>
      <w:r>
        <w:rPr>
          <w:sz w:val="28"/>
          <w:szCs w:val="28"/>
        </w:rPr>
        <w:t xml:space="preserve"> 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совершеннолетних обучающихся, родителей (законных представителей) несовершеннолетних обучающихся на перевод в принимающую организацию.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 xml:space="preserve">6.2. О причине, влекущей за собой необходимость перевода обучающихся, </w:t>
      </w:r>
      <w:r>
        <w:rPr>
          <w:sz w:val="28"/>
          <w:szCs w:val="28"/>
          <w:shd w:val="clear" w:color="auto" w:fill="FFFFFF"/>
        </w:rPr>
        <w:t>Лицей № 120</w:t>
      </w:r>
      <w:r>
        <w:rPr>
          <w:sz w:val="28"/>
          <w:szCs w:val="28"/>
        </w:rPr>
        <w:t xml:space="preserve"> обязан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75112" w:rsidRDefault="00E75112">
      <w:pPr>
        <w:jc w:val="both"/>
      </w:pPr>
      <w:r>
        <w:lastRenderedPageBreak/>
        <w:tab/>
      </w:r>
      <w:proofErr w:type="gramStart"/>
      <w:r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E75112" w:rsidRDefault="00E75112">
      <w:pPr>
        <w:jc w:val="both"/>
      </w:pPr>
      <w:r>
        <w:tab/>
      </w:r>
      <w:proofErr w:type="gramStart"/>
      <w:r>
        <w:rPr>
          <w:sz w:val="28"/>
          <w:szCs w:val="28"/>
        </w:rPr>
        <w:t xml:space="preserve">в случае лишения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 органом исполнительной власти субъекта Российской Федерации, осуществляющим переданные Российской</w:t>
      </w:r>
      <w:proofErr w:type="gramEnd"/>
      <w:r>
        <w:rPr>
          <w:sz w:val="28"/>
          <w:szCs w:val="28"/>
        </w:rPr>
        <w:t xml:space="preserve"> Федерацией полномочия в сфере образования (далее - </w:t>
      </w:r>
      <w:proofErr w:type="spellStart"/>
      <w:r>
        <w:rPr>
          <w:sz w:val="28"/>
          <w:szCs w:val="28"/>
        </w:rPr>
        <w:t>аккредитационные</w:t>
      </w:r>
      <w:proofErr w:type="spellEnd"/>
      <w:r>
        <w:rPr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75112" w:rsidRDefault="00E75112">
      <w:pPr>
        <w:jc w:val="both"/>
      </w:pPr>
      <w:r>
        <w:tab/>
      </w:r>
      <w:proofErr w:type="gramStart"/>
      <w:r>
        <w:rPr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 xml:space="preserve"> отсутствует полученное от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E75112" w:rsidRDefault="00E75112">
      <w:pPr>
        <w:jc w:val="both"/>
      </w:pPr>
      <w:r>
        <w:tab/>
      </w:r>
      <w:proofErr w:type="gramStart"/>
      <w:r>
        <w:rPr>
          <w:sz w:val="28"/>
          <w:szCs w:val="28"/>
        </w:rPr>
        <w:t xml:space="preserve">в случае отказа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</w:t>
      </w:r>
      <w:r>
        <w:rPr>
          <w:sz w:val="28"/>
          <w:szCs w:val="28"/>
          <w:shd w:val="clear" w:color="auto" w:fill="FFFFFF"/>
        </w:rPr>
        <w:t>Лицею № 120</w:t>
      </w:r>
      <w:r>
        <w:rPr>
          <w:sz w:val="28"/>
          <w:szCs w:val="28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об отказе исходной организации в государственной аккредитации по</w:t>
      </w:r>
      <w:proofErr w:type="gramEnd"/>
      <w:r>
        <w:rPr>
          <w:sz w:val="28"/>
          <w:szCs w:val="28"/>
        </w:rPr>
        <w:t xml:space="preserve"> соответствующей образовательной программе.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>6.3. Выбор принимающих организаций в случаях, указанных в пункте 6.2., осуществляет Учредитель, с использованием:</w:t>
      </w:r>
    </w:p>
    <w:p w:rsidR="00E75112" w:rsidRDefault="00E7511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информации, предварительно полученной от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>, о списочном составе обучающихся с указанием осваиваемых ими образовательных программ;</w:t>
      </w:r>
    </w:p>
    <w:p w:rsidR="00E75112" w:rsidRDefault="00E75112">
      <w:pPr>
        <w:jc w:val="both"/>
      </w:pPr>
      <w:r>
        <w:rPr>
          <w:sz w:val="28"/>
          <w:szCs w:val="28"/>
        </w:rPr>
        <w:tab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75112" w:rsidRDefault="00E75112">
      <w:pPr>
        <w:jc w:val="both"/>
      </w:pPr>
      <w:r>
        <w:lastRenderedPageBreak/>
        <w:tab/>
      </w:r>
      <w:r>
        <w:rPr>
          <w:sz w:val="28"/>
          <w:szCs w:val="28"/>
        </w:rPr>
        <w:t>6.4. Учредитель запрашивает выбранные им из Реестра организации, осуществляющие образовательную деятельность по имеющим государственную аккредитацию образовательным программам, о возможности перевода в них обучающихся.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75112" w:rsidRDefault="00E75112">
      <w:pPr>
        <w:jc w:val="both"/>
      </w:pPr>
      <w:r>
        <w:tab/>
      </w:r>
      <w:r>
        <w:rPr>
          <w:sz w:val="28"/>
          <w:szCs w:val="28"/>
        </w:rPr>
        <w:t xml:space="preserve">6.5. </w:t>
      </w:r>
      <w:r>
        <w:rPr>
          <w:sz w:val="28"/>
          <w:szCs w:val="28"/>
          <w:shd w:val="clear" w:color="auto" w:fill="FFFFFF"/>
        </w:rPr>
        <w:t>Лицей № 120</w:t>
      </w:r>
      <w:r>
        <w:rPr>
          <w:sz w:val="28"/>
          <w:szCs w:val="28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>, а также о сроках предоставления письменных согласий совершеннолетних обучающихся, родителей (законных представителей) несовершеннолетних обучающихся 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75112" w:rsidRDefault="00E7511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 xml:space="preserve">После получения соответствующих письменных согласий совершеннолетних обучающихся, родителей (законных представителей) несовершеннолетних обучающихся </w:t>
      </w:r>
      <w:r>
        <w:rPr>
          <w:sz w:val="28"/>
          <w:szCs w:val="28"/>
          <w:shd w:val="clear" w:color="auto" w:fill="FFFFFF"/>
        </w:rPr>
        <w:t>Лицей № 120</w:t>
      </w:r>
      <w:r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E75112" w:rsidRDefault="00E75112">
      <w:pPr>
        <w:jc w:val="both"/>
      </w:pPr>
      <w:r>
        <w:rPr>
          <w:sz w:val="28"/>
          <w:szCs w:val="28"/>
        </w:rPr>
        <w:tab/>
        <w:t xml:space="preserve">6.7. В случае отказа от перевода в предлагаемую принимающую организацию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E75112" w:rsidRDefault="00E7511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6.8</w:t>
      </w:r>
      <w: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Лицей № 120 </w:t>
      </w:r>
      <w:r>
        <w:rPr>
          <w:sz w:val="28"/>
          <w:szCs w:val="28"/>
        </w:rPr>
        <w:t>передает в принимающую организацию списочный состав обучающихся, копии учебных планов, соответствующие письменные согласия лиц, личные дела обучающихся.</w:t>
      </w:r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proofErr w:type="gramStart"/>
      <w:r>
        <w:rPr>
          <w:sz w:val="28"/>
          <w:szCs w:val="28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>
        <w:rPr>
          <w:sz w:val="28"/>
          <w:szCs w:val="28"/>
          <w:shd w:val="clear" w:color="auto" w:fill="FFFFFF"/>
        </w:rPr>
        <w:t>Лицея       № 120</w:t>
      </w:r>
      <w:r>
        <w:rPr>
          <w:sz w:val="28"/>
          <w:szCs w:val="28"/>
        </w:rPr>
        <w:t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E75112" w:rsidRDefault="00E75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распорядительном акте о зачислении делается </w:t>
      </w: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с указанием </w:t>
      </w:r>
      <w:r>
        <w:rPr>
          <w:sz w:val="28"/>
          <w:szCs w:val="28"/>
          <w:shd w:val="clear" w:color="auto" w:fill="FFFFFF"/>
        </w:rPr>
        <w:t>Лицея № 120</w:t>
      </w:r>
      <w:r>
        <w:rPr>
          <w:sz w:val="28"/>
          <w:szCs w:val="28"/>
        </w:rPr>
        <w:t>, в котором он обучался до перевода, класса, формы обучения.</w:t>
      </w:r>
    </w:p>
    <w:p w:rsidR="00E75112" w:rsidRDefault="00E75112">
      <w:pPr>
        <w:jc w:val="both"/>
      </w:pPr>
      <w:r>
        <w:rPr>
          <w:sz w:val="28"/>
          <w:szCs w:val="28"/>
        </w:rPr>
        <w:tab/>
        <w:t xml:space="preserve">6.10.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sz w:val="28"/>
          <w:szCs w:val="28"/>
        </w:rPr>
        <w:t>включающие</w:t>
      </w:r>
      <w:proofErr w:type="gramEnd"/>
      <w:r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совершеннолетних обучающихся, родителей (законных представителей) несовершеннолетних обучающихся. </w:t>
      </w:r>
    </w:p>
    <w:p w:rsidR="00E75112" w:rsidRDefault="00E75112"/>
    <w:p w:rsidR="00E75112" w:rsidRDefault="00E75112"/>
    <w:p w:rsidR="00E75112" w:rsidRDefault="00E75112">
      <w:pPr>
        <w:jc w:val="both"/>
        <w:rPr>
          <w:sz w:val="28"/>
          <w:szCs w:val="28"/>
        </w:rPr>
      </w:pPr>
    </w:p>
    <w:sectPr w:rsidR="00E75112" w:rsidSect="0004642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4"/>
    <w:rsid w:val="00046425"/>
    <w:rsid w:val="00434924"/>
    <w:rsid w:val="00A328FE"/>
    <w:rsid w:val="00A7606D"/>
    <w:rsid w:val="00E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  <w:rPr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A32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8F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  <w:rPr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A32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8F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педагогического совета                                        УТВЕРЖДАЮ</vt:lpstr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педагогического совета                                        УТВЕРЖДАЮ</dc:title>
  <dc:creator>GB</dc:creator>
  <cp:lastModifiedBy>zamUVR</cp:lastModifiedBy>
  <cp:revision>3</cp:revision>
  <cp:lastPrinted>1601-01-01T00:00:00Z</cp:lastPrinted>
  <dcterms:created xsi:type="dcterms:W3CDTF">2015-02-09T08:56:00Z</dcterms:created>
  <dcterms:modified xsi:type="dcterms:W3CDTF">2015-02-09T08:56:00Z</dcterms:modified>
</cp:coreProperties>
</file>