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D9C" w:rsidRDefault="003A1D9C" w:rsidP="00DB53D1">
      <w:pPr>
        <w:spacing w:line="360" w:lineRule="auto"/>
        <w:ind w:left="360"/>
        <w:jc w:val="both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1pt;height:753.3pt">
            <v:imagedata r:id="rId5" o:title="Scan12" cropleft="8863f"/>
          </v:shape>
        </w:pict>
      </w:r>
      <w:bookmarkEnd w:id="0"/>
    </w:p>
    <w:p w:rsidR="00FF3DB5" w:rsidRPr="00DB53D1" w:rsidRDefault="00FF3DB5" w:rsidP="00DB53D1">
      <w:pPr>
        <w:spacing w:line="360" w:lineRule="auto"/>
        <w:ind w:left="360"/>
        <w:jc w:val="both"/>
      </w:pPr>
      <w:r w:rsidRPr="00DB53D1">
        <w:lastRenderedPageBreak/>
        <w:t>деятельность в сфере образования, Устава и локальных правовых актов М</w:t>
      </w:r>
      <w:r w:rsidR="00671666" w:rsidRPr="00DB53D1">
        <w:t>Б</w:t>
      </w:r>
      <w:r w:rsidRPr="00DB53D1">
        <w:t>ОУ лицея №120.</w:t>
      </w:r>
    </w:p>
    <w:p w:rsidR="00671666" w:rsidRPr="00DB53D1" w:rsidRDefault="00671666" w:rsidP="00DB53D1">
      <w:pPr>
        <w:spacing w:line="360" w:lineRule="auto"/>
      </w:pPr>
    </w:p>
    <w:p w:rsidR="00FF3DB5" w:rsidRPr="00DB53D1" w:rsidRDefault="00FF3DB5" w:rsidP="00DB53D1">
      <w:pPr>
        <w:spacing w:line="360" w:lineRule="auto"/>
        <w:jc w:val="center"/>
      </w:pPr>
      <w:r w:rsidRPr="00DB53D1">
        <w:rPr>
          <w:lang w:val="en-US"/>
        </w:rPr>
        <w:t>II</w:t>
      </w:r>
      <w:r w:rsidRPr="00DB53D1">
        <w:t>. Цели, задачи и содержание деятельности</w:t>
      </w:r>
    </w:p>
    <w:p w:rsidR="00FF3DB5" w:rsidRPr="00DB53D1" w:rsidRDefault="00FF3DB5" w:rsidP="00DB53D1">
      <w:pPr>
        <w:spacing w:line="360" w:lineRule="auto"/>
        <w:jc w:val="both"/>
        <w:rPr>
          <w:b/>
        </w:rPr>
      </w:pPr>
    </w:p>
    <w:p w:rsidR="00FF3DB5" w:rsidRPr="00DB53D1" w:rsidRDefault="00FF3DB5" w:rsidP="00DB53D1">
      <w:pPr>
        <w:numPr>
          <w:ilvl w:val="1"/>
          <w:numId w:val="2"/>
        </w:numPr>
        <w:spacing w:line="360" w:lineRule="auto"/>
        <w:jc w:val="both"/>
      </w:pPr>
      <w:r w:rsidRPr="00DB53D1">
        <w:t>Цели создания и работы лаборатории: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 xml:space="preserve">обеспечить условия для осуществления инновационной, экспериментальной (научно-исследовательской) деятельности учащихся, педагогов лицея и образовательных учреждений </w:t>
      </w:r>
    </w:p>
    <w:p w:rsidR="00FF3DB5" w:rsidRPr="00DB53D1" w:rsidRDefault="00FF3DB5" w:rsidP="00DB53D1">
      <w:pPr>
        <w:spacing w:line="360" w:lineRule="auto"/>
        <w:ind w:left="720"/>
        <w:jc w:val="both"/>
      </w:pPr>
      <w:r w:rsidRPr="00DB53D1">
        <w:t>г. Челябинска и Челябинской области;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повышение качества образования и уровня коммуникативных компетенций учащихся через интеграцию педагогических и информационных технологий;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выявление одаренных подростков и обеспечение реализации их интеллектуальных способностей и творческих возможностей;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раннее раскрытие интересов и склонностей учащихся к научно-поисковой деятельности, углубленная подготовка к ней;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содействие эффективности профориентации к профотбору выпускников школ;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воспитание активной гражданской позиции, высоких нравственных качеств и духовной культуры.</w:t>
      </w:r>
    </w:p>
    <w:p w:rsidR="00FF3DB5" w:rsidRPr="00DB53D1" w:rsidRDefault="00FF3DB5" w:rsidP="00DB53D1">
      <w:pPr>
        <w:numPr>
          <w:ilvl w:val="1"/>
          <w:numId w:val="2"/>
        </w:numPr>
        <w:spacing w:line="360" w:lineRule="auto"/>
        <w:jc w:val="both"/>
      </w:pPr>
      <w:r w:rsidRPr="00DB53D1">
        <w:t>Основными задачами деятельности лаборатории являются: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повышение профессиональной и творческой активности педагогов;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стимулирование деятельности профессиональных групп педагогов (предметных лабораторий);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распространение новых эффективных форм методической работы в предметной лаборатории;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отработка технологий и методик обучения, методов, способов, форм реализации качества образования;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разработка условий успешной адаптации новых образовательных программ, учебных пособий, технологий, учебно-методических, методических, учебно-лабораторных комплектов, гибких структур опережающего образования детей и др.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разработка экспериментальных образовательных программ (в том числе авторских), рациональных режимов обучения, новых педагогических теорий и практик, методов и приемов образовательных техник и технологий, а также программ по работе с одаренными детьми;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lastRenderedPageBreak/>
        <w:t>оказание практической помощи педагогическим работникам в разработке и проведении инд</w:t>
      </w:r>
      <w:r w:rsidR="00671666" w:rsidRPr="00DB53D1">
        <w:t>ивидуальных работ, моделировании</w:t>
      </w:r>
      <w:r w:rsidRPr="00DB53D1">
        <w:t xml:space="preserve"> уроков, учебно-познавательных ситуаций и др.;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расширение базы электронных методических и дидактических разработок учителей и организация портфолио предметной лаборатории по теме работы.</w:t>
      </w:r>
    </w:p>
    <w:p w:rsidR="00FF3DB5" w:rsidRPr="00DB53D1" w:rsidRDefault="00FF3DB5" w:rsidP="00DB53D1">
      <w:pPr>
        <w:spacing w:line="360" w:lineRule="auto"/>
        <w:ind w:left="360"/>
        <w:jc w:val="both"/>
      </w:pPr>
    </w:p>
    <w:p w:rsidR="00671666" w:rsidRPr="00DB53D1" w:rsidRDefault="00671666" w:rsidP="00DB53D1">
      <w:pPr>
        <w:spacing w:line="360" w:lineRule="auto"/>
        <w:jc w:val="center"/>
      </w:pPr>
    </w:p>
    <w:p w:rsidR="00671666" w:rsidRPr="00DB53D1" w:rsidRDefault="00671666" w:rsidP="00DB53D1">
      <w:pPr>
        <w:spacing w:line="360" w:lineRule="auto"/>
        <w:jc w:val="center"/>
      </w:pPr>
    </w:p>
    <w:p w:rsidR="00FF3DB5" w:rsidRPr="00DB53D1" w:rsidRDefault="00FF3DB5" w:rsidP="00DB53D1">
      <w:pPr>
        <w:spacing w:line="360" w:lineRule="auto"/>
        <w:jc w:val="center"/>
      </w:pPr>
      <w:r w:rsidRPr="00DB53D1">
        <w:rPr>
          <w:lang w:val="en-US"/>
        </w:rPr>
        <w:t>III</w:t>
      </w:r>
      <w:r w:rsidRPr="00DB53D1">
        <w:t>. Организация деятельности лаборатории</w:t>
      </w:r>
    </w:p>
    <w:p w:rsidR="00FF3DB5" w:rsidRPr="00DB53D1" w:rsidRDefault="00FF3DB5" w:rsidP="00DB53D1">
      <w:pPr>
        <w:spacing w:line="360" w:lineRule="auto"/>
        <w:jc w:val="both"/>
        <w:rPr>
          <w:b/>
        </w:rPr>
      </w:pPr>
    </w:p>
    <w:p w:rsidR="00FF3DB5" w:rsidRPr="00DB53D1" w:rsidRDefault="00FF3DB5" w:rsidP="00DB53D1">
      <w:pPr>
        <w:spacing w:line="360" w:lineRule="auto"/>
        <w:jc w:val="both"/>
      </w:pPr>
      <w:r w:rsidRPr="00DB53D1">
        <w:t>3.1. Содержание работы лаборатории предусматривает отслеживание закономерностей и отдельных показателей на протяжении длительного периода развития, анализ положительных и негативных явлений, возникающих в ходе развития отдельных компонентов педагогического процесса, решение задач ближайшей перспективы;</w:t>
      </w:r>
    </w:p>
    <w:p w:rsidR="00FF3DB5" w:rsidRPr="00DB53D1" w:rsidRDefault="00FF3DB5" w:rsidP="00DB53D1">
      <w:pPr>
        <w:spacing w:line="360" w:lineRule="auto"/>
        <w:jc w:val="both"/>
      </w:pPr>
      <w:r w:rsidRPr="00DB53D1">
        <w:t xml:space="preserve">3.2. </w:t>
      </w:r>
      <w:r w:rsidR="00671666" w:rsidRPr="00DB53D1">
        <w:t>направления</w:t>
      </w:r>
      <w:r w:rsidRPr="00DB53D1">
        <w:t xml:space="preserve"> деятельности лаборатории: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деятельность по актуальным проблемам образования, направленная на совершенствование учебно-методического, организационного, кадрового, материально-технического обеспечения системы образования в Челябинской области;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совершенствование педагогического мастерства и профессиональной компетенции преподавателей;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создание и развитие новых структур в системе образования, сетевого взаимодействия образовательных организаций и образовательных систем;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разработка и опытная проверка систем оценки качества образования, новых форм и методов управления образованием;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разработка новых типов и видов образовательных организаций, объединений образовательных организаций (ассоциации, союзы и т.п.);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апробация и внедрение новых форм, методов и средств обучения;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апробация и внедрение технологий дистанционного обучения и консультирования для учащихся и педагогов;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совершенствование форм и методов методической работы.</w:t>
      </w:r>
    </w:p>
    <w:p w:rsidR="00FF3DB5" w:rsidRPr="00DB53D1" w:rsidRDefault="00FF3DB5" w:rsidP="00DB53D1">
      <w:pPr>
        <w:spacing w:line="360" w:lineRule="auto"/>
        <w:jc w:val="both"/>
      </w:pPr>
      <w:r w:rsidRPr="00DB53D1">
        <w:t>3.3. Лаборатория может являться базовой площадкой для образовательной системы г. Челябинска и Челябинской области в соответствии с профилем лаборатории: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для организации стажировки педагогов по организации работы с одаренными детьми;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lastRenderedPageBreak/>
        <w:t>для организации обучения педагогов приемам работы на современном лабораторном оборудовании;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 xml:space="preserve">для организации и проведения специфических для области </w:t>
      </w:r>
      <w:proofErr w:type="gramStart"/>
      <w:r w:rsidRPr="00DB53D1">
        <w:t>олимпиад  по</w:t>
      </w:r>
      <w:proofErr w:type="gramEnd"/>
      <w:r w:rsidRPr="00DB53D1">
        <w:t xml:space="preserve"> предмету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для проведения конкурсов профессионального педагогического мастерства;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для организации и проведения учебно-тренировочных сборов команд школьников г. Челябинска и Челябинской области для подготовки к участию в региональном и заключительном этапах всероссийских и также международных олимпиадах.</w:t>
      </w:r>
    </w:p>
    <w:p w:rsidR="00671666" w:rsidRPr="00DB53D1" w:rsidRDefault="00671666" w:rsidP="00DB53D1">
      <w:pPr>
        <w:spacing w:line="360" w:lineRule="auto"/>
      </w:pPr>
    </w:p>
    <w:p w:rsidR="00671666" w:rsidRPr="00DB53D1" w:rsidRDefault="00671666" w:rsidP="00DB53D1">
      <w:pPr>
        <w:spacing w:line="360" w:lineRule="auto"/>
        <w:jc w:val="center"/>
      </w:pPr>
    </w:p>
    <w:p w:rsidR="00FF3DB5" w:rsidRPr="00DB53D1" w:rsidRDefault="00FF3DB5" w:rsidP="00DB53D1">
      <w:pPr>
        <w:spacing w:line="360" w:lineRule="auto"/>
        <w:jc w:val="center"/>
      </w:pPr>
      <w:r w:rsidRPr="00DB53D1">
        <w:rPr>
          <w:lang w:val="en-US"/>
        </w:rPr>
        <w:t>IV</w:t>
      </w:r>
      <w:r w:rsidRPr="00DB53D1">
        <w:t>. Управление деятельностью лаборатории</w:t>
      </w:r>
    </w:p>
    <w:p w:rsidR="00FF3DB5" w:rsidRPr="00DB53D1" w:rsidRDefault="00FF3DB5" w:rsidP="00DB53D1">
      <w:pPr>
        <w:spacing w:line="360" w:lineRule="auto"/>
        <w:jc w:val="both"/>
        <w:rPr>
          <w:b/>
        </w:rPr>
      </w:pPr>
    </w:p>
    <w:p w:rsidR="00FF3DB5" w:rsidRPr="00DB53D1" w:rsidRDefault="00FF3DB5" w:rsidP="00DB53D1">
      <w:pPr>
        <w:spacing w:line="360" w:lineRule="auto"/>
        <w:jc w:val="both"/>
      </w:pPr>
      <w:r w:rsidRPr="00DB53D1">
        <w:t>4.1. Лаборатория возглавляется руководителем из числа педагогических работников лицея, имеющих опыт инновационной деятельности. Руководитель лаборатории назначается руководителем школы и утверждается педагогическим советом. Научное руководство содержательно</w:t>
      </w:r>
      <w:r w:rsidR="00671666" w:rsidRPr="00DB53D1">
        <w:t>й</w:t>
      </w:r>
      <w:r w:rsidRPr="00DB53D1">
        <w:t xml:space="preserve"> частью научно-исследовательских работ может осуществляться научным консультантом, приглашенным из научного учреждения или вуза.</w:t>
      </w:r>
    </w:p>
    <w:p w:rsidR="00FF3DB5" w:rsidRPr="00DB53D1" w:rsidRDefault="00FF3DB5" w:rsidP="00DB53D1">
      <w:pPr>
        <w:spacing w:line="360" w:lineRule="auto"/>
        <w:jc w:val="both"/>
      </w:pPr>
      <w:r w:rsidRPr="00DB53D1">
        <w:t>4.2. Руководитель лаборатории: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непосредственно руководит всей работой и несет ответственность за состояние и результаты деятельности лаборатории;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формирует план работы, представляет его на утверждение педсовета, организует и возглавляет работу по его выполнению: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поддерживает инициативы, инновационную и экспериментальную деятельность педагогического коллектива, руководит авторскими работами и организует их внедрение в практику;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обеспечивает сохранность оборудования;</w:t>
      </w:r>
    </w:p>
    <w:p w:rsidR="00FF3DB5" w:rsidRPr="00DB53D1" w:rsidRDefault="00FF3DB5" w:rsidP="00DB53D1">
      <w:pPr>
        <w:numPr>
          <w:ilvl w:val="0"/>
          <w:numId w:val="3"/>
        </w:numPr>
        <w:spacing w:line="360" w:lineRule="auto"/>
        <w:jc w:val="both"/>
      </w:pPr>
      <w:r w:rsidRPr="00DB53D1">
        <w:t>анализирует состояние кадрового потенциала, подбирает кадровый состав лаборатории, распределяет обязанности, виды и формы деятельности членов лаборатории.</w:t>
      </w:r>
    </w:p>
    <w:p w:rsidR="00FF3DB5" w:rsidRPr="00DB53D1" w:rsidRDefault="00FF3DB5" w:rsidP="00DB53D1">
      <w:pPr>
        <w:spacing w:line="360" w:lineRule="auto"/>
        <w:jc w:val="both"/>
      </w:pPr>
      <w:r w:rsidRPr="00DB53D1">
        <w:t>4.3. Содержание научно-исследовательской и методической работы лаборатории определяется ее членами, руководством лаборатории образовательного учреждения и обсуждается на педагогическом совете. Лаборатория может выполнять заказы по разработке научно-методического обеспечения образовательных процессов (учебных программ, педагогических методик и технологий, образовательной системы и т.д.).</w:t>
      </w:r>
    </w:p>
    <w:p w:rsidR="00FF3DB5" w:rsidRPr="00DB53D1" w:rsidRDefault="00FF3DB5" w:rsidP="00DB53D1">
      <w:pPr>
        <w:spacing w:line="360" w:lineRule="auto"/>
        <w:jc w:val="both"/>
      </w:pPr>
      <w:r w:rsidRPr="00DB53D1">
        <w:lastRenderedPageBreak/>
        <w:t>4.4. Кадровый состав лаборатории определяется штатным расписанием учреждения. В состав лаборатории входит не менее пяти единиц: директор лицея,</w:t>
      </w:r>
      <w:r w:rsidR="00671666" w:rsidRPr="00DB53D1">
        <w:t xml:space="preserve"> руководитель лаборатории, заместитель директора</w:t>
      </w:r>
      <w:r w:rsidRPr="00DB53D1">
        <w:t>, учителя-исследователи.</w:t>
      </w:r>
    </w:p>
    <w:p w:rsidR="00FF3DB5" w:rsidRPr="00DB53D1" w:rsidRDefault="00FF3DB5" w:rsidP="00DB53D1">
      <w:pPr>
        <w:spacing w:line="360" w:lineRule="auto"/>
        <w:jc w:val="both"/>
      </w:pPr>
      <w:r w:rsidRPr="00DB53D1">
        <w:t xml:space="preserve">4.5. Заведующий лабораторией представляет методическому совету лицея аналитическую справку-отчет о деятельности лаборатории по итогам </w:t>
      </w:r>
      <w:r w:rsidR="00671666" w:rsidRPr="00DB53D1">
        <w:t>работы за год</w:t>
      </w:r>
      <w:r w:rsidRPr="00DB53D1">
        <w:t>. Аналитическая справка включается в общий отчет о работе учреждения.</w:t>
      </w:r>
    </w:p>
    <w:p w:rsidR="00671666" w:rsidRPr="00DB53D1" w:rsidRDefault="00FF3DB5" w:rsidP="00DB53D1">
      <w:pPr>
        <w:spacing w:line="360" w:lineRule="auto"/>
        <w:jc w:val="both"/>
      </w:pPr>
      <w:r w:rsidRPr="00DB53D1">
        <w:t>4.6. Ежегодно лаборатория представляет полный отчет по результатам деятельности и с определением перспектив дальнейшей деятельности. Отчет о деятельности лаборатории рассматривается и утверждается на педагогическом совете и представляется в Министерство образования и науки.</w:t>
      </w:r>
    </w:p>
    <w:p w:rsidR="00671666" w:rsidRPr="00DB53D1" w:rsidRDefault="00671666" w:rsidP="00DB53D1">
      <w:pPr>
        <w:spacing w:line="360" w:lineRule="auto"/>
        <w:jc w:val="center"/>
      </w:pPr>
    </w:p>
    <w:p w:rsidR="00FF3DB5" w:rsidRPr="00DB53D1" w:rsidRDefault="00FF3DB5" w:rsidP="00DB53D1">
      <w:pPr>
        <w:spacing w:line="360" w:lineRule="auto"/>
        <w:jc w:val="center"/>
      </w:pPr>
      <w:r w:rsidRPr="00DB53D1">
        <w:rPr>
          <w:lang w:val="en-US"/>
        </w:rPr>
        <w:t>V</w:t>
      </w:r>
      <w:r w:rsidRPr="00DB53D1">
        <w:t>. Средства, финансирование и материально-техническое обеспечение</w:t>
      </w:r>
    </w:p>
    <w:p w:rsidR="00FF3DB5" w:rsidRPr="00DB53D1" w:rsidRDefault="00FF3DB5" w:rsidP="00DB53D1">
      <w:pPr>
        <w:spacing w:line="360" w:lineRule="auto"/>
        <w:jc w:val="both"/>
        <w:rPr>
          <w:b/>
        </w:rPr>
      </w:pPr>
    </w:p>
    <w:p w:rsidR="00FF3DB5" w:rsidRPr="00DB53D1" w:rsidRDefault="00FF3DB5" w:rsidP="00DB53D1">
      <w:pPr>
        <w:spacing w:line="360" w:lineRule="auto"/>
        <w:jc w:val="both"/>
      </w:pPr>
      <w:r w:rsidRPr="00DB53D1">
        <w:t>5.1. Оборудование лаборатории приобретается на средства бюджетов Челябинской области и г. Челябинска</w:t>
      </w:r>
    </w:p>
    <w:p w:rsidR="00FF3DB5" w:rsidRPr="00DB53D1" w:rsidRDefault="00FF3DB5" w:rsidP="00DB53D1">
      <w:pPr>
        <w:spacing w:line="360" w:lineRule="auto"/>
        <w:jc w:val="both"/>
      </w:pPr>
      <w:r w:rsidRPr="00DB53D1">
        <w:t>5.2. Финансирование лаборатории осуществляется в пределах бюджетных ассигнований учреждения и за счет привлечения дополнительных средств.</w:t>
      </w:r>
    </w:p>
    <w:p w:rsidR="00FF3DB5" w:rsidRPr="00DB53D1" w:rsidRDefault="00FF3DB5" w:rsidP="00DB53D1">
      <w:pPr>
        <w:spacing w:line="360" w:lineRule="auto"/>
        <w:jc w:val="both"/>
      </w:pPr>
      <w:r w:rsidRPr="00DB53D1">
        <w:t xml:space="preserve">5.3. Привлечение дополнительных средств осуществляется на муниципальном и </w:t>
      </w:r>
      <w:proofErr w:type="spellStart"/>
      <w:r w:rsidRPr="00DB53D1">
        <w:t>внутришкольном</w:t>
      </w:r>
      <w:proofErr w:type="spellEnd"/>
      <w:r w:rsidRPr="00DB53D1">
        <w:t xml:space="preserve"> уровнях: как дополнительные бюджетные средства, выделяемые на развитие образования; средства от платных образовательных услуг; средства спонсоров, общест</w:t>
      </w:r>
      <w:r w:rsidR="00671666" w:rsidRPr="00DB53D1">
        <w:t>венных организаций, предприятий</w:t>
      </w:r>
      <w:r w:rsidRPr="00DB53D1">
        <w:t xml:space="preserve"> и прочие поступления, не запрещенные действующим законодательством.</w:t>
      </w:r>
    </w:p>
    <w:p w:rsidR="00FF3DB5" w:rsidRPr="00DB53D1" w:rsidRDefault="00FF3DB5" w:rsidP="00DB53D1">
      <w:pPr>
        <w:spacing w:line="360" w:lineRule="auto"/>
        <w:jc w:val="both"/>
      </w:pPr>
      <w:r w:rsidRPr="00DB53D1">
        <w:t>5.4. Руководство школы и лаборатории создает необходимую для выполнения работ материально-техническую базу. Обеспечивает постоянное совершенствование материально-технической базы лаборатории, а также подбор помещений для ее деятельности.</w:t>
      </w:r>
    </w:p>
    <w:p w:rsidR="00FF3DB5" w:rsidRPr="00DB53D1" w:rsidRDefault="00FF3DB5" w:rsidP="00DB53D1">
      <w:pPr>
        <w:spacing w:line="360" w:lineRule="auto"/>
        <w:jc w:val="both"/>
      </w:pPr>
      <w:r w:rsidRPr="00DB53D1">
        <w:t>5.5. Лаборатории комплектуются оборудованием и необходимым программно-методическим обеспечением.</w:t>
      </w:r>
    </w:p>
    <w:p w:rsidR="00FF3DB5" w:rsidRPr="00DB53D1" w:rsidRDefault="00FF3DB5" w:rsidP="00DB53D1">
      <w:pPr>
        <w:spacing w:line="360" w:lineRule="auto"/>
        <w:jc w:val="both"/>
      </w:pPr>
      <w:r w:rsidRPr="00DB53D1">
        <w:t>5.6. За разработку авторских учебных программ, педагогических технологий, методик и т.д. осуществляется дополнительное материальное вознаграждение и стимулирование в соответствии с действующим законодательством Российской федерации и фондом заработной платы учреждения.</w:t>
      </w:r>
    </w:p>
    <w:p w:rsidR="00FF3DB5" w:rsidRPr="00DB53D1" w:rsidRDefault="00FF3DB5" w:rsidP="00DB53D1">
      <w:pPr>
        <w:spacing w:line="360" w:lineRule="auto"/>
        <w:jc w:val="both"/>
      </w:pPr>
    </w:p>
    <w:p w:rsidR="00FF3DB5" w:rsidRPr="00DB53D1" w:rsidRDefault="00FF3DB5" w:rsidP="00DB53D1">
      <w:pPr>
        <w:spacing w:line="360" w:lineRule="auto"/>
        <w:jc w:val="both"/>
      </w:pPr>
    </w:p>
    <w:p w:rsidR="00B86175" w:rsidRPr="00DB53D1" w:rsidRDefault="00B86175" w:rsidP="00DB53D1">
      <w:pPr>
        <w:spacing w:line="360" w:lineRule="auto"/>
      </w:pPr>
    </w:p>
    <w:sectPr w:rsidR="00B86175" w:rsidRPr="00DB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B70"/>
    <w:multiLevelType w:val="hybridMultilevel"/>
    <w:tmpl w:val="24788F4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F312D6"/>
    <w:multiLevelType w:val="multilevel"/>
    <w:tmpl w:val="C3DC56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6ABA2619"/>
    <w:multiLevelType w:val="multilevel"/>
    <w:tmpl w:val="AC1C3EA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A3"/>
    <w:rsid w:val="002C4ADA"/>
    <w:rsid w:val="003A1D9C"/>
    <w:rsid w:val="00671666"/>
    <w:rsid w:val="00B86175"/>
    <w:rsid w:val="00D402A3"/>
    <w:rsid w:val="00DB53D1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76DD7-16A6-4A93-B60F-8B270778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8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1113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lic120</dc:creator>
  <cp:keywords/>
  <dc:description/>
  <cp:lastModifiedBy>Fatum Hell</cp:lastModifiedBy>
  <cp:revision>7</cp:revision>
  <dcterms:created xsi:type="dcterms:W3CDTF">2016-05-04T08:51:00Z</dcterms:created>
  <dcterms:modified xsi:type="dcterms:W3CDTF">2016-05-18T16:26:00Z</dcterms:modified>
</cp:coreProperties>
</file>