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1D27" w:rsidRDefault="00131D27" w:rsidP="00CE652C">
      <w:r w:rsidRPr="00131D27">
        <w:object w:dxaOrig="10810" w:dyaOrig="14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724.5pt" o:ole="">
            <v:imagedata r:id="rId6" o:title=""/>
          </v:shape>
          <o:OLEObject Type="Embed" ProgID="Word.Document.12" ShapeID="_x0000_i1025" DrawAspect="Content" ObjectID="_1504012109" r:id="rId7">
            <o:FieldCodes>\s</o:FieldCodes>
          </o:OLEObject>
        </w:object>
      </w:r>
    </w:p>
    <w:p w:rsidR="00131D27" w:rsidRDefault="00131D27" w:rsidP="00CE652C"/>
    <w:p w:rsidR="00CE652C" w:rsidRDefault="00CE652C" w:rsidP="00CE652C">
      <w:r>
        <w:t>Раздел I</w:t>
      </w:r>
    </w:p>
    <w:p w:rsidR="00CE652C" w:rsidRPr="00CE652C" w:rsidRDefault="00CE652C" w:rsidP="00CE6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2C" w:rsidRPr="00A21B32" w:rsidRDefault="00CE652C" w:rsidP="00CE6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E652C" w:rsidRPr="00A21B32" w:rsidRDefault="00CE652C" w:rsidP="00D32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52C" w:rsidRDefault="00CE652C" w:rsidP="00D326CF">
      <w:pPr>
        <w:jc w:val="both"/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Рабочая программа по «Черчению» для 9 класса составлена на основе Федерального компонента государственного стандарта основного общего образования, программы основного общего образования с учётом требований стандартов второго поколения ФГОС.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 </w:t>
      </w: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 окружающего мира; имеет большое значение для общего и политехнического образования учащихся;  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A21B32" w:rsidRPr="00A21B32" w:rsidRDefault="00A21B32" w:rsidP="00A21B3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A21B32" w:rsidRPr="00A21B32" w:rsidRDefault="00A21B32" w:rsidP="00A21B3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курса черчения используются следующие </w:t>
      </w: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1B32" w:rsidRPr="00A21B32" w:rsidRDefault="00A21B32" w:rsidP="00A21B3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A21B32" w:rsidRPr="00A21B32" w:rsidRDefault="00A21B32" w:rsidP="00D32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52C" w:rsidRPr="00A21B32" w:rsidRDefault="00CE652C" w:rsidP="00D326CF">
      <w:pPr>
        <w:jc w:val="both"/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 xml:space="preserve">            Курс направлен на достижение следующих целей, обеспечивающих реализацию личностно-ориентированного, </w:t>
      </w:r>
      <w:proofErr w:type="spellStart"/>
      <w:r w:rsidRPr="00A21B32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A21B32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A21B3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21B32">
        <w:rPr>
          <w:rFonts w:ascii="Times New Roman" w:hAnsi="Times New Roman" w:cs="Times New Roman"/>
          <w:sz w:val="28"/>
          <w:szCs w:val="28"/>
        </w:rPr>
        <w:t xml:space="preserve"> подходов к обучению «Черчению»:</w:t>
      </w:r>
    </w:p>
    <w:p w:rsidR="00CE652C" w:rsidRPr="00A21B32" w:rsidRDefault="00CE652C" w:rsidP="00D326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Развитие инновационной творческой деятельности в пр</w:t>
      </w:r>
      <w:r w:rsidR="00D326CF" w:rsidRPr="00A21B32">
        <w:rPr>
          <w:rFonts w:ascii="Times New Roman" w:hAnsi="Times New Roman" w:cs="Times New Roman"/>
          <w:sz w:val="28"/>
          <w:szCs w:val="28"/>
        </w:rPr>
        <w:t>оцессе решения прикладных задач.</w:t>
      </w:r>
    </w:p>
    <w:p w:rsidR="00D326CF" w:rsidRPr="00A21B32" w:rsidRDefault="00D326CF" w:rsidP="00D326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lastRenderedPageBreak/>
        <w:t>Овладение методами проектной деятельности, решения творческих задач, моделирования, конструирования.</w:t>
      </w:r>
    </w:p>
    <w:p w:rsidR="00D326CF" w:rsidRPr="00A21B32" w:rsidRDefault="00D326CF" w:rsidP="00D32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документации.</w:t>
      </w:r>
    </w:p>
    <w:p w:rsidR="00D326CF" w:rsidRPr="00A21B32" w:rsidRDefault="00D326CF" w:rsidP="00D32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Формирование умений устанавливать взаимосвязь знаний по разным предметам для решения прикладных учебных задач.</w:t>
      </w:r>
    </w:p>
    <w:p w:rsidR="00D326CF" w:rsidRPr="00A21B32" w:rsidRDefault="00D326CF" w:rsidP="00D32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  их  востребованностью  на рынке труда.</w:t>
      </w:r>
    </w:p>
    <w:p w:rsidR="005D61E7" w:rsidRPr="00A21B32" w:rsidRDefault="005D61E7" w:rsidP="005D61E7">
      <w:pPr>
        <w:pStyle w:val="a4"/>
        <w:ind w:left="1260"/>
        <w:rPr>
          <w:rFonts w:ascii="Times New Roman" w:hAnsi="Times New Roman" w:cs="Times New Roman"/>
          <w:sz w:val="28"/>
          <w:szCs w:val="28"/>
        </w:rPr>
      </w:pPr>
    </w:p>
    <w:p w:rsidR="00CE652C" w:rsidRPr="00C6309F" w:rsidRDefault="005D61E7" w:rsidP="00CE652C">
      <w:pPr>
        <w:pStyle w:val="a4"/>
        <w:numPr>
          <w:ilvl w:val="0"/>
          <w:numId w:val="1"/>
        </w:numPr>
        <w:ind w:left="1134" w:hanging="234"/>
        <w:jc w:val="both"/>
        <w:rPr>
          <w:rFonts w:ascii="Times New Roman" w:hAnsi="Times New Roman" w:cs="Times New Roman"/>
          <w:sz w:val="28"/>
          <w:szCs w:val="28"/>
        </w:rPr>
      </w:pPr>
      <w:r w:rsidRPr="00C6309F">
        <w:rPr>
          <w:rFonts w:ascii="Times New Roman" w:hAnsi="Times New Roman" w:cs="Times New Roman"/>
          <w:sz w:val="28"/>
          <w:szCs w:val="28"/>
        </w:rPr>
        <w:t xml:space="preserve">         Приобщение школьников к графической культуре – совокупности достижений человечества в области освоения графических способов передачи информации</w:t>
      </w:r>
    </w:p>
    <w:p w:rsidR="00CE652C" w:rsidRPr="00C6309F" w:rsidRDefault="00CE652C" w:rsidP="00CE652C">
      <w:pPr>
        <w:rPr>
          <w:rFonts w:ascii="Times New Roman" w:hAnsi="Times New Roman" w:cs="Times New Roman"/>
          <w:b/>
          <w:sz w:val="28"/>
          <w:szCs w:val="28"/>
        </w:rPr>
      </w:pPr>
    </w:p>
    <w:p w:rsidR="00CE652C" w:rsidRPr="00C6309F" w:rsidRDefault="00CE652C" w:rsidP="00450BA6">
      <w:pPr>
        <w:rPr>
          <w:rFonts w:ascii="Times New Roman" w:hAnsi="Times New Roman" w:cs="Times New Roman"/>
          <w:b/>
          <w:sz w:val="28"/>
          <w:szCs w:val="28"/>
        </w:rPr>
      </w:pPr>
      <w:r w:rsidRPr="00C6309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</w:p>
    <w:p w:rsidR="00CE652C" w:rsidRDefault="00C6309F" w:rsidP="00C6309F">
      <w:pPr>
        <w:pStyle w:val="a5"/>
        <w:rPr>
          <w:sz w:val="28"/>
          <w:szCs w:val="28"/>
        </w:rPr>
      </w:pPr>
      <w:r w:rsidRPr="00C6309F">
        <w:rPr>
          <w:b/>
        </w:rPr>
        <w:t xml:space="preserve"> </w:t>
      </w:r>
      <w:r w:rsidRPr="00C6309F">
        <w:rPr>
          <w:b/>
          <w:sz w:val="28"/>
          <w:szCs w:val="28"/>
        </w:rPr>
        <w:t>Место учебного предмета «Черчение» в базисном учебном плане</w:t>
      </w:r>
    </w:p>
    <w:p w:rsidR="00A21B32" w:rsidRPr="00A21B32" w:rsidRDefault="00A21B32" w:rsidP="00CE652C">
      <w:pPr>
        <w:rPr>
          <w:rFonts w:ascii="Times New Roman" w:hAnsi="Times New Roman" w:cs="Times New Roman"/>
          <w:sz w:val="28"/>
          <w:szCs w:val="28"/>
        </w:rPr>
      </w:pPr>
    </w:p>
    <w:p w:rsidR="00CE652C" w:rsidRPr="00A21B32" w:rsidRDefault="00CE652C" w:rsidP="005D61E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</w:t>
      </w:r>
      <w:r w:rsidR="005D61E7" w:rsidRPr="00A21B32">
        <w:rPr>
          <w:rFonts w:ascii="Times New Roman" w:hAnsi="Times New Roman" w:cs="Times New Roman"/>
          <w:sz w:val="28"/>
          <w:szCs w:val="28"/>
        </w:rPr>
        <w:t xml:space="preserve">тельное изучение «ЧЕРЧЕНИЯ» 9 </w:t>
      </w:r>
      <w:r w:rsidRPr="00A21B32">
        <w:rPr>
          <w:rFonts w:ascii="Times New Roman" w:hAnsi="Times New Roman" w:cs="Times New Roman"/>
          <w:sz w:val="28"/>
          <w:szCs w:val="28"/>
        </w:rPr>
        <w:t>классе –  34 часа. Данная рабочая программа предусмат</w:t>
      </w:r>
      <w:r w:rsidR="005D61E7" w:rsidRPr="00A21B32">
        <w:rPr>
          <w:rFonts w:ascii="Times New Roman" w:hAnsi="Times New Roman" w:cs="Times New Roman"/>
          <w:sz w:val="28"/>
          <w:szCs w:val="28"/>
        </w:rPr>
        <w:t xml:space="preserve">ривает изучение «Черчения» в 9  класс </w:t>
      </w:r>
      <w:r w:rsidRPr="00A21B32">
        <w:rPr>
          <w:rFonts w:ascii="Times New Roman" w:hAnsi="Times New Roman" w:cs="Times New Roman"/>
          <w:sz w:val="28"/>
          <w:szCs w:val="28"/>
        </w:rPr>
        <w:t>на  34 часа (1 час в неделю).</w:t>
      </w:r>
    </w:p>
    <w:p w:rsidR="005D61E7" w:rsidRPr="00A21B32" w:rsidRDefault="00CE652C" w:rsidP="005D61E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 xml:space="preserve">Направленность курса на развитие технического мышления, пространственных представлений, а также способностей познания техники с помощью графических </w:t>
      </w:r>
      <w:r w:rsidRPr="00A21B32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изображений, создает условия и для реализации </w:t>
      </w:r>
      <w:proofErr w:type="spellStart"/>
      <w:r w:rsidRPr="00A21B32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A21B32">
        <w:rPr>
          <w:rFonts w:ascii="Times New Roman" w:hAnsi="Times New Roman" w:cs="Times New Roman"/>
          <w:sz w:val="28"/>
          <w:szCs w:val="28"/>
        </w:rPr>
        <w:t xml:space="preserve"> функции, которую «Черчение» выполняет в системе школьного образования. </w:t>
      </w:r>
      <w:proofErr w:type="gramStart"/>
      <w:r w:rsidRPr="00A21B32">
        <w:rPr>
          <w:rFonts w:ascii="Times New Roman" w:hAnsi="Times New Roman" w:cs="Times New Roman"/>
          <w:sz w:val="28"/>
          <w:szCs w:val="28"/>
        </w:rPr>
        <w:t xml:space="preserve">В процессе обучения ученик получает возможность совершенствовать </w:t>
      </w:r>
      <w:proofErr w:type="spellStart"/>
      <w:r w:rsidRPr="00A21B3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21B32">
        <w:rPr>
          <w:rFonts w:ascii="Times New Roman" w:hAnsi="Times New Roman" w:cs="Times New Roman"/>
          <w:sz w:val="28"/>
          <w:szCs w:val="28"/>
        </w:rPr>
        <w:t xml:space="preserve"> умения, навыки, способы деятельности, которые базируются на  политехнической подготовке (ознакомлении учащихся с основами производства), развитии конструкторских способностей, установлении логической связи черчения с другими предметами политехнического цикла, выражающейся, в  частности, в повышении требовательности к качеству графических работ школьников на уроках математики, физики, химии, труда.</w:t>
      </w:r>
      <w:proofErr w:type="gramEnd"/>
      <w:r w:rsidRPr="00A21B32">
        <w:rPr>
          <w:rFonts w:ascii="Times New Roman" w:hAnsi="Times New Roman" w:cs="Times New Roman"/>
          <w:sz w:val="28"/>
          <w:szCs w:val="28"/>
        </w:rPr>
        <w:t xml:space="preserve"> В результате этого совершенствуется общая графическая грамотность учащихся, развивается навык самостоятельной работы со справочной  и специальной литературой для решения возникающих проблем. Творческая деятельность создает условия для развития творческого мышления, креативных качеств личности учащихся.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Раздел IV</w:t>
      </w:r>
    </w:p>
    <w:p w:rsidR="00C6309F" w:rsidRPr="00C6309F" w:rsidRDefault="00C6309F" w:rsidP="00C6309F">
      <w:pPr>
        <w:pStyle w:val="a5"/>
        <w:keepNext/>
        <w:ind w:left="360"/>
        <w:jc w:val="center"/>
        <w:rPr>
          <w:sz w:val="28"/>
          <w:szCs w:val="28"/>
        </w:rPr>
      </w:pPr>
      <w:r w:rsidRPr="00C6309F">
        <w:rPr>
          <w:b/>
          <w:bCs/>
          <w:sz w:val="28"/>
          <w:szCs w:val="28"/>
        </w:rPr>
        <w:t xml:space="preserve">Личностные, </w:t>
      </w:r>
      <w:proofErr w:type="spellStart"/>
      <w:r w:rsidRPr="00C6309F">
        <w:rPr>
          <w:b/>
          <w:bCs/>
          <w:sz w:val="28"/>
          <w:szCs w:val="28"/>
        </w:rPr>
        <w:t>метапредметные</w:t>
      </w:r>
      <w:proofErr w:type="spellEnd"/>
      <w:r w:rsidRPr="00C6309F">
        <w:rPr>
          <w:b/>
          <w:bCs/>
          <w:sz w:val="28"/>
          <w:szCs w:val="28"/>
        </w:rPr>
        <w:t xml:space="preserve"> и предметные результаты освоения уч</w:t>
      </w:r>
      <w:r>
        <w:rPr>
          <w:b/>
          <w:bCs/>
          <w:sz w:val="28"/>
          <w:szCs w:val="28"/>
        </w:rPr>
        <w:t>ебного предмета «Черчение</w:t>
      </w:r>
      <w:r w:rsidRPr="00C6309F">
        <w:rPr>
          <w:b/>
          <w:bCs/>
          <w:sz w:val="28"/>
          <w:szCs w:val="28"/>
        </w:rPr>
        <w:t>»</w:t>
      </w:r>
    </w:p>
    <w:p w:rsidR="00CE652C" w:rsidRPr="00C6309F" w:rsidRDefault="00CE652C" w:rsidP="00CE652C">
      <w:pPr>
        <w:rPr>
          <w:rFonts w:ascii="Times New Roman" w:hAnsi="Times New Roman" w:cs="Times New Roman"/>
          <w:sz w:val="28"/>
          <w:szCs w:val="28"/>
        </w:rPr>
      </w:pP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A21B32">
        <w:rPr>
          <w:rFonts w:ascii="Times New Roman" w:hAnsi="Times New Roman" w:cs="Times New Roman"/>
          <w:sz w:val="28"/>
          <w:szCs w:val="28"/>
        </w:rPr>
        <w:t xml:space="preserve"> отображают готовность и способность обучающихся к саморазвитию, ценностно-смысловые установки и личностные качества; </w:t>
      </w:r>
      <w:proofErr w:type="spellStart"/>
      <w:r w:rsidRPr="00A21B3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21B32">
        <w:rPr>
          <w:rFonts w:ascii="Times New Roman" w:hAnsi="Times New Roman" w:cs="Times New Roman"/>
          <w:sz w:val="28"/>
          <w:szCs w:val="28"/>
        </w:rPr>
        <w:t xml:space="preserve"> основ российской, гражданской идентичности:</w:t>
      </w:r>
    </w:p>
    <w:p w:rsidR="00CE652C" w:rsidRPr="00A21B32" w:rsidRDefault="00CE652C" w:rsidP="005D6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5D61E7" w:rsidRPr="00A21B32" w:rsidRDefault="005D61E7" w:rsidP="005D6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осознание своей этнической принадлежности, знание культуры своего народа,         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D61E7" w:rsidRPr="00A21B32" w:rsidRDefault="005D61E7" w:rsidP="005D6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A21B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1B32">
        <w:rPr>
          <w:rFonts w:ascii="Times New Roman" w:hAnsi="Times New Roman" w:cs="Times New Roman"/>
          <w:sz w:val="28"/>
          <w:szCs w:val="28"/>
        </w:rPr>
        <w:t xml:space="preserve"> к саморазвитию и личностному самоопределению  на основе мотивации к обучению и познанию;</w:t>
      </w:r>
    </w:p>
    <w:p w:rsidR="005D61E7" w:rsidRPr="00A21B32" w:rsidRDefault="005D61E7" w:rsidP="005D6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деятельности; осознание значения семьи в жизни человека и общества.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B32">
        <w:rPr>
          <w:rFonts w:ascii="Times New Roman" w:hAnsi="Times New Roman" w:cs="Times New Roman"/>
          <w:i/>
          <w:sz w:val="28"/>
          <w:szCs w:val="28"/>
        </w:rPr>
        <w:lastRenderedPageBreak/>
        <w:t>Метапредметные</w:t>
      </w:r>
      <w:proofErr w:type="spellEnd"/>
      <w:r w:rsidRPr="00A21B32">
        <w:rPr>
          <w:rFonts w:ascii="Times New Roman" w:hAnsi="Times New Roman" w:cs="Times New Roman"/>
          <w:i/>
          <w:sz w:val="28"/>
          <w:szCs w:val="28"/>
        </w:rPr>
        <w:t xml:space="preserve"> результаты </w:t>
      </w:r>
      <w:r w:rsidRPr="00A21B32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по Изобразительному искусству  основного общего образования должны отражать:</w:t>
      </w:r>
    </w:p>
    <w:p w:rsidR="00CE652C" w:rsidRPr="00A21B32" w:rsidRDefault="00CE652C" w:rsidP="005D61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новые задачи в учебе;</w:t>
      </w:r>
    </w:p>
    <w:p w:rsidR="005D61E7" w:rsidRPr="00A21B32" w:rsidRDefault="005D61E7" w:rsidP="005D61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 xml:space="preserve">      умение самостоятельно планировать пути достижения целей, в том числе альтернативные;</w:t>
      </w:r>
    </w:p>
    <w:p w:rsidR="005D61E7" w:rsidRPr="00A21B32" w:rsidRDefault="005D61E7" w:rsidP="005D61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 xml:space="preserve">    умение соотносить свои действия с планируемыми результатами, корректировать свои действия в соответствии с изменяющейся задачей;</w:t>
      </w:r>
    </w:p>
    <w:p w:rsidR="005D61E7" w:rsidRPr="00A21B32" w:rsidRDefault="005D61E7" w:rsidP="005D61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 xml:space="preserve">   умение оценивать правильность выполнения учебной задачи;</w:t>
      </w:r>
    </w:p>
    <w:p w:rsidR="005D61E7" w:rsidRPr="00A21B32" w:rsidRDefault="005D61E7" w:rsidP="005D61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 xml:space="preserve">    владение основами самоконтроля, самооценки;</w:t>
      </w:r>
    </w:p>
    <w:p w:rsidR="005D61E7" w:rsidRPr="00A21B32" w:rsidRDefault="005D61E7" w:rsidP="005D61E7">
      <w:pPr>
        <w:pStyle w:val="a4"/>
        <w:ind w:left="1155"/>
        <w:rPr>
          <w:rFonts w:ascii="Times New Roman" w:hAnsi="Times New Roman" w:cs="Times New Roman"/>
          <w:sz w:val="28"/>
          <w:szCs w:val="28"/>
        </w:rPr>
      </w:pPr>
    </w:p>
    <w:p w:rsidR="00CE652C" w:rsidRPr="00A21B32" w:rsidRDefault="005D61E7" w:rsidP="00CE65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 xml:space="preserve">     умение организовывать сотрудничество и совместную деятельность с учителем и сверстниками, разрешать конфликты, формулировать, аргументировать и отстаивать свое мнение.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Pr="00A21B32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A21B32">
        <w:rPr>
          <w:rFonts w:ascii="Times New Roman" w:hAnsi="Times New Roman" w:cs="Times New Roman"/>
          <w:sz w:val="28"/>
          <w:szCs w:val="28"/>
        </w:rPr>
        <w:t xml:space="preserve"> представляют собой освоенный обучающимися опыт  деятельности по получению нового знания, его преобразованию и применению, а также систему основополагающих элементов научного знания:</w:t>
      </w:r>
      <w:proofErr w:type="gramEnd"/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развитие зрительной памяти, ассоциативного мышления;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развитие визуально – пространственного мышления;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приобретение опыта создания творческих работ с элементами конструирования, в том числе базирующихся на ИКТ;</w:t>
      </w:r>
    </w:p>
    <w:p w:rsidR="00CE652C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формирование стойкого инт</w:t>
      </w:r>
      <w:r w:rsidR="005D61E7" w:rsidRPr="00A21B32">
        <w:rPr>
          <w:rFonts w:ascii="Times New Roman" w:hAnsi="Times New Roman" w:cs="Times New Roman"/>
          <w:sz w:val="28"/>
          <w:szCs w:val="28"/>
        </w:rPr>
        <w:t>ереса к творческой деятельности.</w:t>
      </w:r>
    </w:p>
    <w:p w:rsidR="00450BA6" w:rsidRPr="00450BA6" w:rsidRDefault="00450BA6" w:rsidP="00450BA6">
      <w:pPr>
        <w:rPr>
          <w:rFonts w:ascii="Times New Roman" w:hAnsi="Times New Roman" w:cs="Times New Roman"/>
          <w:sz w:val="28"/>
          <w:szCs w:val="28"/>
        </w:rPr>
      </w:pPr>
    </w:p>
    <w:p w:rsidR="00450BA6" w:rsidRPr="00450BA6" w:rsidRDefault="00450BA6" w:rsidP="00450BA6">
      <w:p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(УУД)</w:t>
      </w:r>
    </w:p>
    <w:p w:rsidR="00450BA6" w:rsidRPr="00450BA6" w:rsidRDefault="00450BA6" w:rsidP="00450BA6">
      <w:pPr>
        <w:rPr>
          <w:rFonts w:ascii="Times New Roman" w:hAnsi="Times New Roman" w:cs="Times New Roman"/>
          <w:b/>
          <w:sz w:val="28"/>
          <w:szCs w:val="28"/>
        </w:rPr>
      </w:pPr>
    </w:p>
    <w:p w:rsidR="00450BA6" w:rsidRPr="00450BA6" w:rsidRDefault="00450BA6" w:rsidP="00450BA6">
      <w:p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450BA6" w:rsidRPr="00450BA6" w:rsidRDefault="00450BA6" w:rsidP="00450BA6">
      <w:pPr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 рамках</w:t>
      </w:r>
      <w:r w:rsidRPr="00450BA6">
        <w:rPr>
          <w:rFonts w:ascii="Times New Roman" w:hAnsi="Times New Roman" w:cs="Times New Roman"/>
          <w:b/>
          <w:sz w:val="28"/>
          <w:szCs w:val="28"/>
        </w:rPr>
        <w:t xml:space="preserve"> когнитивного компонента:</w:t>
      </w:r>
    </w:p>
    <w:p w:rsidR="00450BA6" w:rsidRPr="00450BA6" w:rsidRDefault="00450BA6" w:rsidP="00450BA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нравственно-этическое оценивание практических и проектных работ в системе моральных норм;</w:t>
      </w:r>
    </w:p>
    <w:p w:rsidR="00450BA6" w:rsidRPr="00450BA6" w:rsidRDefault="00450BA6" w:rsidP="00450BA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lastRenderedPageBreak/>
        <w:t>ориентация в особенностях социальных отношений и взаимодействий в процессе технологической подготовки;</w:t>
      </w:r>
    </w:p>
    <w:p w:rsidR="00450BA6" w:rsidRPr="00450BA6" w:rsidRDefault="00450BA6" w:rsidP="00450BA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 xml:space="preserve">знание основных принципов и правил отношения к природе, здорового образа жизни и применения </w:t>
      </w:r>
      <w:proofErr w:type="spellStart"/>
      <w:r w:rsidRPr="00450B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50BA6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450BA6" w:rsidRPr="00450BA6" w:rsidRDefault="00450BA6" w:rsidP="00450BA6">
      <w:pPr>
        <w:rPr>
          <w:rFonts w:ascii="Times New Roman" w:hAnsi="Times New Roman" w:cs="Times New Roman"/>
          <w:sz w:val="28"/>
          <w:szCs w:val="28"/>
        </w:rPr>
      </w:pPr>
    </w:p>
    <w:p w:rsidR="00450BA6" w:rsidRPr="00450BA6" w:rsidRDefault="00450BA6" w:rsidP="00450BA6">
      <w:p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 xml:space="preserve">2. В рамках </w:t>
      </w:r>
      <w:r w:rsidRPr="00450BA6">
        <w:rPr>
          <w:rFonts w:ascii="Times New Roman" w:hAnsi="Times New Roman" w:cs="Times New Roman"/>
          <w:b/>
          <w:sz w:val="28"/>
          <w:szCs w:val="28"/>
        </w:rPr>
        <w:t>ценностного и эмоционального компонентов:</w:t>
      </w:r>
    </w:p>
    <w:p w:rsidR="00450BA6" w:rsidRPr="00450BA6" w:rsidRDefault="00450BA6" w:rsidP="00450BA6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уважение к личности и ее достоинству, доброжелательное отношение к окружающим, нетерпимость к любым видам насилия, готовность противостоять им;</w:t>
      </w:r>
    </w:p>
    <w:p w:rsidR="00450BA6" w:rsidRPr="00450BA6" w:rsidRDefault="00450BA6" w:rsidP="00450BA6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450BA6" w:rsidRPr="00450BA6" w:rsidRDefault="00450BA6" w:rsidP="00450BA6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самовыражение и самореализация в процессе выполнения практических и проектных работ;</w:t>
      </w:r>
    </w:p>
    <w:p w:rsidR="00450BA6" w:rsidRPr="00450BA6" w:rsidRDefault="00450BA6" w:rsidP="00450BA6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позитивная моральная самооценка, проявление чувства гордости при следовании моральным нормам.</w:t>
      </w:r>
    </w:p>
    <w:p w:rsidR="00450BA6" w:rsidRPr="00450BA6" w:rsidRDefault="00450BA6" w:rsidP="00450BA6">
      <w:pPr>
        <w:rPr>
          <w:rFonts w:ascii="Times New Roman" w:hAnsi="Times New Roman" w:cs="Times New Roman"/>
          <w:sz w:val="28"/>
          <w:szCs w:val="28"/>
        </w:rPr>
      </w:pPr>
    </w:p>
    <w:p w:rsidR="00450BA6" w:rsidRPr="00450BA6" w:rsidRDefault="00450BA6" w:rsidP="00450BA6">
      <w:p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 xml:space="preserve">3. В рамках </w:t>
      </w:r>
      <w:proofErr w:type="spellStart"/>
      <w:r w:rsidRPr="00450BA6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450BA6">
        <w:rPr>
          <w:rFonts w:ascii="Times New Roman" w:hAnsi="Times New Roman" w:cs="Times New Roman"/>
          <w:b/>
          <w:sz w:val="28"/>
          <w:szCs w:val="28"/>
        </w:rPr>
        <w:t xml:space="preserve"> (поведенческого) компонента:</w:t>
      </w:r>
    </w:p>
    <w:p w:rsidR="00450BA6" w:rsidRPr="00450BA6" w:rsidRDefault="00450BA6" w:rsidP="00450BA6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участие в школьных и внешкольных мероприятиях;</w:t>
      </w:r>
    </w:p>
    <w:p w:rsidR="00450BA6" w:rsidRPr="00450BA6" w:rsidRDefault="00450BA6" w:rsidP="00450BA6">
      <w:pPr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выполнение требований и норм школьной жизни, прав и обязанностей учащегося;</w:t>
      </w:r>
    </w:p>
    <w:p w:rsidR="00450BA6" w:rsidRPr="00450BA6" w:rsidRDefault="00450BA6" w:rsidP="00450BA6">
      <w:pPr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ведение диалога на основе равноправных отношений и взаимного уважения и принятия; умение конструктивно разрешать конфликты;</w:t>
      </w:r>
    </w:p>
    <w:p w:rsidR="00450BA6" w:rsidRPr="00450BA6" w:rsidRDefault="00450BA6" w:rsidP="00450BA6">
      <w:pPr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 xml:space="preserve">выполнение моральных норм в отношении взрослых и сверстников в школе, дома, во </w:t>
      </w:r>
      <w:proofErr w:type="spellStart"/>
      <w:r w:rsidRPr="00450BA6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450BA6">
        <w:rPr>
          <w:rFonts w:ascii="Times New Roman" w:hAnsi="Times New Roman" w:cs="Times New Roman"/>
          <w:sz w:val="28"/>
          <w:szCs w:val="28"/>
        </w:rPr>
        <w:t xml:space="preserve"> видах деятельности;</w:t>
      </w:r>
    </w:p>
    <w:p w:rsidR="00450BA6" w:rsidRPr="00450BA6" w:rsidRDefault="00450BA6" w:rsidP="00450BA6">
      <w:pPr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участие в общественно полезной и трудовой деятельности;</w:t>
      </w:r>
    </w:p>
    <w:p w:rsidR="00450BA6" w:rsidRPr="00450BA6" w:rsidRDefault="00450BA6" w:rsidP="00450BA6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построение жизненных и профессиональных планов с учетом конкретных социально-исторических, политических и экономических условий;</w:t>
      </w:r>
    </w:p>
    <w:p w:rsidR="00450BA6" w:rsidRPr="00450BA6" w:rsidRDefault="00450BA6" w:rsidP="00450BA6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 xml:space="preserve">проявление устойчивого познавательного интереса и становление </w:t>
      </w:r>
      <w:proofErr w:type="spellStart"/>
      <w:r w:rsidRPr="00450BA6">
        <w:rPr>
          <w:rFonts w:ascii="Times New Roman" w:hAnsi="Times New Roman" w:cs="Times New Roman"/>
          <w:sz w:val="28"/>
          <w:szCs w:val="28"/>
        </w:rPr>
        <w:t>смыслообразующей</w:t>
      </w:r>
      <w:proofErr w:type="spellEnd"/>
      <w:r w:rsidRPr="00450BA6">
        <w:rPr>
          <w:rFonts w:ascii="Times New Roman" w:hAnsi="Times New Roman" w:cs="Times New Roman"/>
          <w:sz w:val="28"/>
          <w:szCs w:val="28"/>
        </w:rPr>
        <w:t xml:space="preserve"> функции познавательного мотива на основе ориентирования в выборе дальнейшего образования.</w:t>
      </w:r>
    </w:p>
    <w:p w:rsidR="00450BA6" w:rsidRPr="00450BA6" w:rsidRDefault="00450BA6" w:rsidP="00450BA6">
      <w:p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 УУД: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оценивание своей способности и готовности к труду в конкретной предметной области;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оценивание своей способности и готовности к предпринимательской деятельности;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выбор профиля технологической подготовки в старших классах полной средней школы или профессии в учреждениях НПО или СПО;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выраженная готовность к труду в сфере материального производства или сфере услуг;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осознание ответственности за качество результатов труда;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наличие экологической культуры при обосновании объектов труда и выполнении работ;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стремление к экономии и бережливости в расходовании времени, материалов, денежных средств и труда;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 xml:space="preserve">целеполагание, преобразование практической задачи в </w:t>
      </w:r>
      <w:proofErr w:type="gramStart"/>
      <w:r w:rsidRPr="00450BA6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450BA6">
        <w:rPr>
          <w:rFonts w:ascii="Times New Roman" w:hAnsi="Times New Roman" w:cs="Times New Roman"/>
          <w:sz w:val="28"/>
          <w:szCs w:val="28"/>
        </w:rPr>
        <w:t>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 xml:space="preserve">самостоятельный анализ условий достижения </w:t>
      </w:r>
      <w:proofErr w:type="gramStart"/>
      <w:r w:rsidRPr="00450BA6">
        <w:rPr>
          <w:rFonts w:ascii="Times New Roman" w:hAnsi="Times New Roman" w:cs="Times New Roman"/>
          <w:sz w:val="28"/>
          <w:szCs w:val="28"/>
        </w:rPr>
        <w:t>целей</w:t>
      </w:r>
      <w:proofErr w:type="gramEnd"/>
      <w:r w:rsidRPr="00450BA6">
        <w:rPr>
          <w:rFonts w:ascii="Times New Roman" w:hAnsi="Times New Roman" w:cs="Times New Roman"/>
          <w:sz w:val="28"/>
          <w:szCs w:val="28"/>
        </w:rPr>
        <w:t xml:space="preserve"> на основе учета выделенных педагогом ориентиров действия в новом учебном материале;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планирование путей достижения целей;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самостоятельный контроль своего времени  и управление им;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принятие решения в проблемной ситуации на основе анализа ситуации;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осуществление контроля по результату и по способу действия;</w:t>
      </w:r>
    </w:p>
    <w:p w:rsidR="00450BA6" w:rsidRPr="00450BA6" w:rsidRDefault="00450BA6" w:rsidP="00450BA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 xml:space="preserve">адекватное оценивание правильности выполнения действия и внесение </w:t>
      </w:r>
      <w:proofErr w:type="gramStart"/>
      <w:r w:rsidRPr="00450BA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450BA6">
        <w:rPr>
          <w:rFonts w:ascii="Times New Roman" w:hAnsi="Times New Roman" w:cs="Times New Roman"/>
          <w:sz w:val="28"/>
          <w:szCs w:val="28"/>
        </w:rPr>
        <w:t xml:space="preserve"> корректив.</w:t>
      </w:r>
    </w:p>
    <w:p w:rsidR="00450BA6" w:rsidRPr="00450BA6" w:rsidRDefault="00450BA6" w:rsidP="00450BA6">
      <w:pPr>
        <w:rPr>
          <w:rFonts w:ascii="Times New Roman" w:hAnsi="Times New Roman" w:cs="Times New Roman"/>
          <w:b/>
          <w:sz w:val="28"/>
          <w:szCs w:val="28"/>
        </w:rPr>
      </w:pPr>
    </w:p>
    <w:p w:rsidR="00450BA6" w:rsidRPr="00450BA6" w:rsidRDefault="00450BA6" w:rsidP="00450BA6">
      <w:p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оценка технологических свойств сырья, материалов и областей их применения;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lastRenderedPageBreak/>
        <w:t>ориентация в имеющихся и возможных средствах и технологиях создания объектов труда;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распознавание видов, назначения материалов, инструментов и оборудования, применяемых в технологических процессах;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владение кодами и методами чтения и способами графического представления технологической и инструктивной информации;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применение общенаучных знаний в процессе подготовки и осуществления технологических процессов для обоснования и аргументации рациональной деятельности;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применение элементов прикладной экономики при обосновании технологий и проектов;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способность к реализации проектно-исследовательской деятельности;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определение поиска информации с использованием ресурсов библиотек и Интернета;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gramStart"/>
      <w:r w:rsidRPr="00450BA6">
        <w:rPr>
          <w:rFonts w:ascii="Times New Roman" w:hAnsi="Times New Roman" w:cs="Times New Roman"/>
          <w:sz w:val="28"/>
          <w:szCs w:val="28"/>
        </w:rPr>
        <w:t>логического рассуждения</w:t>
      </w:r>
      <w:proofErr w:type="gramEnd"/>
      <w:r w:rsidRPr="00450BA6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450BA6" w:rsidRPr="00450BA6" w:rsidRDefault="00450BA6" w:rsidP="00450BA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осуществление выбора наиболее эффективных способов решения технологических задач в зависимости от конкретных условий.</w:t>
      </w:r>
    </w:p>
    <w:p w:rsidR="00450BA6" w:rsidRPr="00450BA6" w:rsidRDefault="00450BA6" w:rsidP="00450BA6">
      <w:pPr>
        <w:rPr>
          <w:rFonts w:ascii="Times New Roman" w:hAnsi="Times New Roman" w:cs="Times New Roman"/>
          <w:sz w:val="28"/>
          <w:szCs w:val="28"/>
        </w:rPr>
      </w:pPr>
    </w:p>
    <w:p w:rsidR="00450BA6" w:rsidRPr="00450BA6" w:rsidRDefault="00450BA6" w:rsidP="00450BA6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0BA6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– </w:t>
      </w:r>
      <w:r w:rsidRPr="00450BA6">
        <w:rPr>
          <w:rFonts w:ascii="Times New Roman" w:hAnsi="Times New Roman" w:cs="Times New Roman"/>
          <w:bCs/>
          <w:sz w:val="28"/>
          <w:szCs w:val="28"/>
        </w:rPr>
        <w:t>результаты, включающие освоенные обучающимися</w:t>
      </w:r>
      <w:r w:rsidRPr="00450BA6">
        <w:rPr>
          <w:rFonts w:ascii="Times New Roman" w:hAnsi="Times New Roman" w:cs="Times New Roman"/>
          <w:sz w:val="28"/>
          <w:szCs w:val="28"/>
        </w:rPr>
        <w:t xml:space="preserve"> в ходе изучения учебного предмета умения, специфические для данной предметной области; виды деятельности по получению нового знания в рамках учебного предмета, его преобразованию и применению в учебных, учебно-проектных ситуациях;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450BA6" w:rsidRPr="00450BA6" w:rsidRDefault="00450BA6" w:rsidP="00450BA6">
      <w:p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Предметными результатами</w:t>
      </w:r>
      <w:r w:rsidRPr="00450BA6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</w:t>
      </w:r>
      <w:r>
        <w:rPr>
          <w:rFonts w:ascii="Times New Roman" w:hAnsi="Times New Roman" w:cs="Times New Roman"/>
          <w:sz w:val="28"/>
          <w:szCs w:val="28"/>
        </w:rPr>
        <w:t xml:space="preserve"> «Черчение </w:t>
      </w:r>
      <w:r w:rsidRPr="00450BA6">
        <w:rPr>
          <w:rFonts w:ascii="Times New Roman" w:hAnsi="Times New Roman" w:cs="Times New Roman"/>
          <w:sz w:val="28"/>
          <w:szCs w:val="28"/>
        </w:rPr>
        <w:t xml:space="preserve">», являются: </w:t>
      </w:r>
    </w:p>
    <w:p w:rsidR="00450BA6" w:rsidRPr="00450BA6" w:rsidRDefault="00450BA6" w:rsidP="00450BA6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b/>
          <w:iCs/>
          <w:sz w:val="28"/>
          <w:szCs w:val="28"/>
        </w:rPr>
        <w:t>В познавательной сфере: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оценка технологических свойств материалов и областей их применения;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50BA6" w:rsidRPr="00450BA6" w:rsidRDefault="00450BA6" w:rsidP="00450BA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450BA6" w:rsidRPr="00450BA6" w:rsidRDefault="00450BA6" w:rsidP="00450BA6">
      <w:pPr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b/>
          <w:iCs/>
          <w:sz w:val="28"/>
          <w:szCs w:val="28"/>
        </w:rPr>
        <w:t xml:space="preserve">В технологической сфере: 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планирование технологического процесса и процесса труда;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подбор материалов с учетом характера объекта труда и технологии;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проведение необходимых опытов и исследований при подборе материалов и проектировании объекта труда;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lastRenderedPageBreak/>
        <w:t>подбор инструментов и оборудования с учетом требований технологии и материально-энергетических ресурсов;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проектирование последовательности операций и составление операционной карты работ;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соблюдение норм и правил безопасности труда и пожарной безопасности;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соблюдение трудовой и технологической дисциплины;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выбор и использование кодов и сре</w:t>
      </w:r>
      <w:proofErr w:type="gramStart"/>
      <w:r w:rsidRPr="00450BA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50BA6">
        <w:rPr>
          <w:rFonts w:ascii="Times New Roman" w:hAnsi="Times New Roman" w:cs="Times New Roman"/>
          <w:sz w:val="28"/>
          <w:szCs w:val="28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документирование результатов труда и проектной деятельности;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расчет себестоимости продукта труда;</w:t>
      </w:r>
    </w:p>
    <w:p w:rsidR="00450BA6" w:rsidRPr="00450BA6" w:rsidRDefault="00450BA6" w:rsidP="00450BA6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экономическая оценка возможной прибыли с учетом сложившейся ситуации на рынке товаров и услуг.</w:t>
      </w:r>
    </w:p>
    <w:p w:rsidR="00450BA6" w:rsidRPr="00450BA6" w:rsidRDefault="00450BA6" w:rsidP="00450BA6">
      <w:pPr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b/>
          <w:iCs/>
          <w:sz w:val="28"/>
          <w:szCs w:val="28"/>
        </w:rPr>
        <w:t>В мотивационной сфере:</w:t>
      </w:r>
    </w:p>
    <w:p w:rsidR="00450BA6" w:rsidRPr="00450BA6" w:rsidRDefault="00450BA6" w:rsidP="00450BA6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450BA6" w:rsidRPr="00450BA6" w:rsidRDefault="00450BA6" w:rsidP="00450BA6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оценивание своей способности и готовности к предпринимательской деятельности;</w:t>
      </w:r>
    </w:p>
    <w:p w:rsidR="00450BA6" w:rsidRPr="00450BA6" w:rsidRDefault="00450BA6" w:rsidP="00450BA6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lastRenderedPageBreak/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450BA6" w:rsidRPr="00450BA6" w:rsidRDefault="00450BA6" w:rsidP="00450BA6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выраженная готовность к труду в сфере материального производства;</w:t>
      </w:r>
    </w:p>
    <w:p w:rsidR="00450BA6" w:rsidRPr="00450BA6" w:rsidRDefault="00450BA6" w:rsidP="00450BA6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450BA6" w:rsidRPr="00450BA6" w:rsidRDefault="00450BA6" w:rsidP="00450BA6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осознание ответственности за качество результатов труда;</w:t>
      </w:r>
    </w:p>
    <w:p w:rsidR="00450BA6" w:rsidRPr="00450BA6" w:rsidRDefault="00450BA6" w:rsidP="00450BA6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наличие экологической культуры при обосновании объекта труда и выполнении работ;</w:t>
      </w:r>
    </w:p>
    <w:p w:rsidR="00450BA6" w:rsidRPr="00450BA6" w:rsidRDefault="00450BA6" w:rsidP="00450BA6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:rsidR="00450BA6" w:rsidRPr="00450BA6" w:rsidRDefault="00450BA6" w:rsidP="00450BA6">
      <w:pPr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50BA6">
        <w:rPr>
          <w:rFonts w:ascii="Times New Roman" w:hAnsi="Times New Roman" w:cs="Times New Roman"/>
          <w:b/>
          <w:iCs/>
          <w:sz w:val="28"/>
          <w:szCs w:val="28"/>
        </w:rPr>
        <w:t xml:space="preserve">В эстетической сфере: 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дизайнерское проектирование технического изделия;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моделирование художественного оформления объекта труда;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разработка варианта рекламы выполненного технического объекта;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опрятное содержание рабочей одежды.</w:t>
      </w:r>
    </w:p>
    <w:p w:rsidR="00450BA6" w:rsidRPr="00450BA6" w:rsidRDefault="00450BA6" w:rsidP="00450BA6">
      <w:p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450BA6">
        <w:rPr>
          <w:rFonts w:ascii="Times New Roman" w:hAnsi="Times New Roman" w:cs="Times New Roman"/>
          <w:b/>
          <w:iCs/>
          <w:sz w:val="28"/>
          <w:szCs w:val="28"/>
        </w:rPr>
        <w:t>В коммуникативной сфере:</w:t>
      </w:r>
      <w:r w:rsidRPr="00450B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выбор знаковых систем и сре</w:t>
      </w:r>
      <w:proofErr w:type="gramStart"/>
      <w:r w:rsidRPr="00450BA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50BA6">
        <w:rPr>
          <w:rFonts w:ascii="Times New Roman" w:hAnsi="Times New Roman" w:cs="Times New Roman"/>
          <w:sz w:val="28"/>
          <w:szCs w:val="28"/>
        </w:rPr>
        <w:t>я кодирования и оформления информации в процессе коммуникации;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оформление коммуникационной и технологической документации с учетом требований действующих стандартов;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публичная презентация и защита проекта технического изделия;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разработка вариантов рекламных образов, слоганов и лейблов;</w:t>
      </w:r>
    </w:p>
    <w:p w:rsidR="00450BA6" w:rsidRPr="00450BA6" w:rsidRDefault="00450BA6" w:rsidP="00450BA6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lastRenderedPageBreak/>
        <w:t>потребительская оценка зрительного ряда действующей рекламы.</w:t>
      </w:r>
    </w:p>
    <w:p w:rsidR="00450BA6" w:rsidRPr="00450BA6" w:rsidRDefault="00450BA6" w:rsidP="00450BA6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b/>
          <w:iCs/>
          <w:sz w:val="28"/>
          <w:szCs w:val="28"/>
        </w:rPr>
        <w:t>В психофизической сфере</w:t>
      </w:r>
      <w:r w:rsidRPr="00450B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0BA6" w:rsidRPr="00450BA6" w:rsidRDefault="00450BA6" w:rsidP="00450BA6">
      <w:pPr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450BA6" w:rsidRPr="00450BA6" w:rsidRDefault="00450BA6" w:rsidP="00450BA6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</w:p>
    <w:p w:rsidR="00450BA6" w:rsidRPr="00450BA6" w:rsidRDefault="00450BA6" w:rsidP="00450BA6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50BA6">
        <w:rPr>
          <w:rFonts w:ascii="Times New Roman" w:hAnsi="Times New Roman" w:cs="Times New Roman"/>
          <w:sz w:val="28"/>
          <w:szCs w:val="28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CE652C" w:rsidRPr="00C6309F" w:rsidRDefault="00450BA6" w:rsidP="00CE652C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6309F">
        <w:rPr>
          <w:rFonts w:ascii="Times New Roman" w:hAnsi="Times New Roman" w:cs="Times New Roman"/>
          <w:sz w:val="28"/>
          <w:szCs w:val="28"/>
        </w:rPr>
        <w:t xml:space="preserve">сочетание образного и логического мышления в процессе проектной деятельности. 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Пред</w:t>
      </w:r>
      <w:r w:rsidR="005D61E7" w:rsidRPr="00A21B32">
        <w:rPr>
          <w:rFonts w:ascii="Times New Roman" w:hAnsi="Times New Roman" w:cs="Times New Roman"/>
          <w:sz w:val="28"/>
          <w:szCs w:val="28"/>
        </w:rPr>
        <w:t>метный результат выпускника  9</w:t>
      </w:r>
      <w:r w:rsidRPr="00A21B32">
        <w:rPr>
          <w:rFonts w:ascii="Times New Roman" w:hAnsi="Times New Roman" w:cs="Times New Roman"/>
          <w:sz w:val="28"/>
          <w:szCs w:val="28"/>
        </w:rPr>
        <w:t xml:space="preserve"> класса: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1.         Учащиеся должны  знать: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об истории зарождения графического языка и основных этапах развития чертежа;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об использовании компьютеров и множительной аппаратуры в создании и изготовлении конструкторской документации;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о форме предметов и геометрических тел (состав, размеры, пропорции) и положении предметов в пространстве;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о видах изделий, конструктивных элементах деталей и составных частях сборочной единицы;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о правилах оформления чертежей;</w:t>
      </w:r>
    </w:p>
    <w:p w:rsidR="005D61E7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о методах проецирования;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о видах соединений;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о чертежах различного назначения.</w:t>
      </w:r>
    </w:p>
    <w:p w:rsidR="00CE652C" w:rsidRPr="00A21B32" w:rsidRDefault="005D61E7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2.         К концу  9</w:t>
      </w:r>
      <w:r w:rsidR="00CE652C" w:rsidRPr="00A21B32">
        <w:rPr>
          <w:rFonts w:ascii="Times New Roman" w:hAnsi="Times New Roman" w:cs="Times New Roman"/>
          <w:sz w:val="28"/>
          <w:szCs w:val="28"/>
        </w:rPr>
        <w:t xml:space="preserve">   класса учащиеся должны овладеть следующими умениями и навыками: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правильно пользоваться чертежными инструментами;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выполнять геометрические построения;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lastRenderedPageBreak/>
        <w:t>·         наблюдать и анализировать форму несложных предметов;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выполнять технический рисунок;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выполнять технические чертежи несложной формы, выбирая необходимое количество видов, в соответствии с ГОСТами ЕСКД;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читать чертежи несложных изделий;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осуществлять преобразование простой геометрической формы детали с последующим выполнением чертежа видоизмененной детали;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изменять положение предмета в пространстве относительно осей координат;</w:t>
      </w:r>
      <w:r w:rsidR="005D61E7" w:rsidRPr="00A21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52C" w:rsidRPr="00A21B32" w:rsidRDefault="00CE652C" w:rsidP="00CE652C">
      <w:pPr>
        <w:rPr>
          <w:rFonts w:ascii="Times New Roman" w:hAnsi="Times New Roman" w:cs="Times New Roman"/>
          <w:sz w:val="28"/>
          <w:szCs w:val="28"/>
        </w:rPr>
      </w:pPr>
      <w:r w:rsidRPr="00A21B32">
        <w:rPr>
          <w:rFonts w:ascii="Times New Roman" w:hAnsi="Times New Roman" w:cs="Times New Roman"/>
          <w:sz w:val="28"/>
          <w:szCs w:val="28"/>
        </w:rPr>
        <w:t>·          применять полученные знания при решении задач с творческим содержанием.</w:t>
      </w:r>
    </w:p>
    <w:p w:rsidR="00CE652C" w:rsidRDefault="00C6309F" w:rsidP="00CE6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BA6">
        <w:rPr>
          <w:rFonts w:ascii="Times New Roman" w:hAnsi="Times New Roman" w:cs="Times New Roman"/>
          <w:b/>
          <w:sz w:val="28"/>
          <w:szCs w:val="28"/>
        </w:rPr>
        <w:t>Основное содержание учебного предмета</w:t>
      </w:r>
    </w:p>
    <w:p w:rsidR="00A21B32" w:rsidRPr="00A21B32" w:rsidRDefault="00A21B32" w:rsidP="00A21B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план.</w:t>
      </w:r>
    </w:p>
    <w:p w:rsidR="00A21B32" w:rsidRPr="00A21B32" w:rsidRDefault="00A21B32" w:rsidP="00A21B32">
      <w:pPr>
        <w:spacing w:before="24" w:after="0" w:line="240" w:lineRule="auto"/>
        <w:ind w:left="19" w:right="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рассматривают следующее распределение учебного материала. </w:t>
      </w:r>
    </w:p>
    <w:p w:rsidR="00A21B32" w:rsidRPr="00A21B32" w:rsidRDefault="00A21B32" w:rsidP="00A21B32">
      <w:pPr>
        <w:spacing w:before="24" w:after="0" w:line="240" w:lineRule="auto"/>
        <w:ind w:left="19" w:right="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557"/>
        <w:gridCol w:w="1479"/>
      </w:tblGrid>
      <w:tr w:rsidR="00A21B32" w:rsidRPr="00A21B32" w:rsidTr="00A21B32">
        <w:trPr>
          <w:trHeight w:val="606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50" w:type="pc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0" w:type="pc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21B32" w:rsidRPr="00A21B32" w:rsidTr="00A21B32">
        <w:trPr>
          <w:trHeight w:val="525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1B32" w:rsidRPr="00A21B32" w:rsidTr="00A21B32">
        <w:trPr>
          <w:trHeight w:val="688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оформления чертежей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B32" w:rsidRPr="00A21B32" w:rsidTr="00A21B32">
        <w:trPr>
          <w:trHeight w:val="721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и оформление чертежей «плоских» деталей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B32" w:rsidRPr="00A21B32" w:rsidTr="00A21B32">
        <w:trPr>
          <w:trHeight w:val="700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" w:after="0" w:line="240" w:lineRule="auto"/>
              <w:ind w:left="19" w:righ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" w:after="0" w:line="240" w:lineRule="auto"/>
              <w:ind w:left="1" w:righ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построения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1B32" w:rsidRPr="00A21B32" w:rsidTr="00A21B32">
        <w:trPr>
          <w:trHeight w:val="720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" w:after="0" w:line="240" w:lineRule="auto"/>
              <w:ind w:righ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" w:after="0" w:line="240" w:lineRule="auto"/>
              <w:ind w:righ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Проецирование и чтение чертежей.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21B32" w:rsidRPr="00A21B32" w:rsidTr="00A21B32">
        <w:trPr>
          <w:trHeight w:val="690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Аксонометрические проекции.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1B32" w:rsidRPr="00A21B32" w:rsidTr="00A21B32">
        <w:trPr>
          <w:trHeight w:val="536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Сечения.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ind w:firstLine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B32" w:rsidRPr="00A21B32" w:rsidTr="00A21B32">
        <w:trPr>
          <w:trHeight w:val="538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ind w:firstLine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Разрезы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ind w:firstLine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1B32" w:rsidRPr="00A21B32" w:rsidTr="00A21B32">
        <w:trPr>
          <w:trHeight w:val="902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ind w:firstLine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Сборочные чертежи. </w:t>
            </w:r>
            <w:proofErr w:type="gramStart"/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(Чертежи типовых соединений деталей.</w:t>
            </w:r>
            <w:proofErr w:type="gramEnd"/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gramStart"/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</w:t>
            </w:r>
            <w:proofErr w:type="spellStart"/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деталирование</w:t>
            </w:r>
            <w:proofErr w:type="spellEnd"/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сборочных чертежей.)</w:t>
            </w:r>
            <w:proofErr w:type="gram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ind w:firstLine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A21B32" w:rsidRPr="00A21B32" w:rsidTr="00A21B32">
        <w:trPr>
          <w:trHeight w:val="764"/>
          <w:jc w:val="center"/>
        </w:trPr>
        <w:tc>
          <w:tcPr>
            <w:tcW w:w="250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ind w:firstLine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Архитектурно строительные чертежи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before="240" w:after="240" w:line="240" w:lineRule="auto"/>
              <w:ind w:firstLine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B32" w:rsidRPr="00A21B32" w:rsidTr="00A21B32">
        <w:trPr>
          <w:trHeight w:val="465"/>
          <w:jc w:val="center"/>
        </w:trPr>
        <w:tc>
          <w:tcPr>
            <w:tcW w:w="4300" w:type="pct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A21B32" w:rsidRP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тем учебного курса.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(1 час)</w:t>
      </w:r>
    </w:p>
    <w:p w:rsidR="00A21B32" w:rsidRPr="00A21B32" w:rsidRDefault="00A21B32" w:rsidP="00A21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«Черчение». Значение черчения в практической деятельности человека. Современные методы выполнения чертежей.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графических изображений: рисунки, наглядные изображения, чертежи, схемы, графики, диаграммы, </w:t>
      </w:r>
      <w:proofErr w:type="spell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топограммы</w:t>
      </w:r>
      <w:proofErr w:type="spell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сведения о развитии  чертежа.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Инструменты, принадлежности и материалы, необходимые для выполнения чертежей. Рациональные приёмы работы инструментами. Организация рабочего места.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предмете (модель, техническая деталь, изделие), его положение в пространстве, о геометрической форме. Геометрические фигуры правильные и неправильные. </w:t>
      </w:r>
      <w:proofErr w:type="gram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геометрические тела (призма, пирамида, цилиндр, конус, шар, тор), полные и усечённые, прямые и наклонные.</w:t>
      </w:r>
      <w:proofErr w:type="gram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Правильные и неправильные; их существенные и несущественные признаки; определения геометрических тел, название их элементов (грани, рёбра, вершины, основания и др.). Обобщение знаний о развёртках геометрических тел и построении их чертежей.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геометрической  формы предметов, представленных в натуре, наглядным изображением и словесным описанием: сумма, разность и их сочетание.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государственных стандартах ЕСКД.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оформления чертежей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часа)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 обозначение масштаба</w:t>
      </w:r>
      <w:proofErr w:type="gram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размеров от использованного масштаба.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чертежном шрифте. Исторические сведения; особенности чертёжного шрифта; номера шрифта; прописные и строчные буквы, цифры и знаки на чертежах.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и оформление чертежей «плоских» деталей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(2 час)     </w:t>
      </w:r>
    </w:p>
    <w:p w:rsidR="00A21B32" w:rsidRPr="00A21B32" w:rsidRDefault="00A21B32" w:rsidP="00A21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«Плоские » детали их особенность,  назначение, изготовление; анализ их геометрической формы. Анализ графического состава изображения. Алгоритм построения чертежа «плоской» детали (симметричной относительно двух, одной плоскости симметрии и несимметричной), нанесение размеров, обводки.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построения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 часа)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  отрезка, угла, окружности на равные части. Построение правильных многоугольников.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Сопряжение двух прямых (на примере острого, тупого и прямого углов), прямой и окружности, двух окружностей.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Проецирование и чтение чертежей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(7часов).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геометрической формы предметов.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проецировании. Виды проецирования. Параллельное прямоугольное проецирование на одну (фронтальную) плоскость проекций, её положение в пространстве, обозначение. Понятие «фронтальная проекция», «вид спереди», «главный вид».  Выбор главного вида и его определение.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Проецирование на две взаимно перпендикулярные плоскости проекций. Понятие горизонтальной плоскости проекций, её обозначение; совмещение горизонтальной и фронтальной плоскостей проекций; образование комплексного чертежа (эпюр Г. Монжа); оси проекций </w:t>
      </w:r>
      <w:r w:rsidRPr="00A21B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 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A21B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размеры, откладываемые по ним; линии проекционной связи (проекции проецирующих лучей). Понятия «горизонтальная проекция», «вид сверху». Положение вида сверху относительно вида спереди.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Проецирование на три взаимно перпендикулярные плоскости проекций. Понятие профильной плоскости проекций, её обозначение; совмещение с другими плоскостями и проекциями. Понятия «профильная проекция», «вид слева»; положение вида слева относительно видов спереди и слева.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Проекции геометрических тел. Мысленное расчленение предмета на геометрические тела (призмы, цилиндры, конусы, пирамиды, шар, и их части).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Нахождение на чертеже вершин, ребер, образующих и поверхностей тел, составляющих форму предмета.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размеров на чертежах с учетом формы предметов. Использование знак квадрата. Развертывание поверхностей некоторых тел.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чертежей, представленных одним, двумя и тремя видами.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конструирования; преобразование формы и изображений предметов; решение занимательных, развивающих и творческих задач.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графических работ</w:t>
      </w:r>
    </w:p>
    <w:p w:rsidR="00A21B32" w:rsidRP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21"/>
        <w:gridCol w:w="4906"/>
      </w:tblGrid>
      <w:tr w:rsidR="00A21B32" w:rsidRPr="00A21B32" w:rsidTr="00073B26">
        <w:trPr>
          <w:trHeight w:val="31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90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A21B32" w:rsidRPr="00A21B32" w:rsidTr="00073B26">
        <w:trPr>
          <w:trHeight w:val="653"/>
        </w:trPr>
        <w:tc>
          <w:tcPr>
            <w:tcW w:w="67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чертежа</w:t>
            </w:r>
          </w:p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графическая работа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1час, А 4</w:t>
            </w:r>
          </w:p>
        </w:tc>
      </w:tr>
      <w:tr w:rsidR="00A21B32" w:rsidRPr="00A21B32" w:rsidTr="00073B26">
        <w:trPr>
          <w:trHeight w:val="973"/>
        </w:trPr>
        <w:tc>
          <w:tcPr>
            <w:tcW w:w="67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2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 «плоской» детали симметричной относительно двух плоскостей симметрии</w:t>
            </w:r>
          </w:p>
        </w:tc>
        <w:tc>
          <w:tcPr>
            <w:tcW w:w="490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графическая работа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1час, А 4</w:t>
            </w:r>
          </w:p>
        </w:tc>
      </w:tr>
      <w:tr w:rsidR="00A21B32" w:rsidRPr="00A21B32" w:rsidTr="00073B26">
        <w:trPr>
          <w:trHeight w:val="973"/>
        </w:trPr>
        <w:tc>
          <w:tcPr>
            <w:tcW w:w="67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 «плоской» детали симметричной относительно одной плоскости симметрии</w:t>
            </w:r>
          </w:p>
        </w:tc>
        <w:tc>
          <w:tcPr>
            <w:tcW w:w="490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индивидуальным заданиям                    1час, А 4</w:t>
            </w:r>
          </w:p>
        </w:tc>
      </w:tr>
      <w:tr w:rsidR="00A21B32" w:rsidRPr="00A21B32" w:rsidTr="00073B26">
        <w:trPr>
          <w:trHeight w:val="973"/>
        </w:trPr>
        <w:tc>
          <w:tcPr>
            <w:tcW w:w="67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комплексного чертежа детали комбинированной формы    (два вида)</w:t>
            </w:r>
          </w:p>
        </w:tc>
        <w:tc>
          <w:tcPr>
            <w:tcW w:w="490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графическая работа</w:t>
            </w:r>
          </w:p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1час, А 4</w:t>
            </w:r>
          </w:p>
        </w:tc>
      </w:tr>
      <w:tr w:rsidR="00A21B32" w:rsidRPr="00A21B32" w:rsidTr="00073B26">
        <w:trPr>
          <w:trHeight w:val="973"/>
        </w:trPr>
        <w:tc>
          <w:tcPr>
            <w:tcW w:w="67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комплексного чертежа детали комбинированной формы    (два вида)</w:t>
            </w:r>
          </w:p>
        </w:tc>
        <w:tc>
          <w:tcPr>
            <w:tcW w:w="490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индивидуальным заданиям                    1час, А 4</w:t>
            </w:r>
          </w:p>
        </w:tc>
      </w:tr>
      <w:tr w:rsidR="00A21B32" w:rsidRPr="00A21B32" w:rsidTr="00073B26">
        <w:trPr>
          <w:trHeight w:val="973"/>
        </w:trPr>
        <w:tc>
          <w:tcPr>
            <w:tcW w:w="67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комплексного чертежа детали комбинированной формы    (три вида)</w:t>
            </w:r>
          </w:p>
        </w:tc>
        <w:tc>
          <w:tcPr>
            <w:tcW w:w="490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графическая работа</w:t>
            </w:r>
          </w:p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1час, А 4</w:t>
            </w:r>
          </w:p>
        </w:tc>
      </w:tr>
      <w:tr w:rsidR="00A21B32" w:rsidRPr="00A21B32" w:rsidTr="00073B26">
        <w:trPr>
          <w:trHeight w:val="988"/>
        </w:trPr>
        <w:tc>
          <w:tcPr>
            <w:tcW w:w="67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комплексного чертежа детали комбинированной формы    (три вида)</w:t>
            </w:r>
          </w:p>
        </w:tc>
        <w:tc>
          <w:tcPr>
            <w:tcW w:w="490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индивидуальным заданиям                    1час, А 4</w:t>
            </w:r>
          </w:p>
        </w:tc>
      </w:tr>
    </w:tbl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Чертежи выполняются на отдельных листах формата</w:t>
      </w:r>
      <w:proofErr w:type="gram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упражнения – в тетрадях.</w:t>
      </w:r>
    </w:p>
    <w:p w:rsidR="00A21B32" w:rsidRP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Аксонометрические проекции. (4 часа)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 косоугольная </w:t>
      </w:r>
      <w:proofErr w:type="spell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диметрическая</w:t>
      </w:r>
      <w:proofErr w:type="spell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прямоугольная изометрическая проекции: расположение осей; размеры, откладываемые по осям. Алгоритм построения изометрической проекции прямоугольного параллелепипеда (с нижнего основания).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построения наглядного изображения детали, форма которой образована сочетанием прямоугольных параллелепипедов, по её комплексному чертежу.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Изометрические проекции геометрических фигур, окружности. Построение Цилиндра и конуса, основания которых лежат в плоскостях проекций; деталей, образованных сочетанием различных геометрических тел.</w:t>
      </w:r>
    </w:p>
    <w:p w:rsidR="00A21B32" w:rsidRPr="00A21B32" w:rsidRDefault="00A21B32" w:rsidP="00A2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технического рисунка, способы передачи объёма.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Сечения 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часа)</w:t>
      </w:r>
    </w:p>
    <w:p w:rsidR="00A21B32" w:rsidRPr="00A21B32" w:rsidRDefault="00A21B32" w:rsidP="00A21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сечений, их получение; определение сечений; обозначение секущих плоскостей и фигур сечений; расположение фигур сечений на поле чертежа. </w:t>
      </w:r>
    </w:p>
    <w:p w:rsidR="00A21B32" w:rsidRPr="00A21B32" w:rsidRDefault="00A21B32" w:rsidP="00A21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Сечение </w:t>
      </w:r>
      <w:proofErr w:type="gram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вынесенные</w:t>
      </w:r>
      <w:proofErr w:type="gram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наложенные. Графическое обозначение материалов в сечениях.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Разрезы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(5 часов)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Простые разрезы (фронтальные, горизонтальные, профильные), их образование, назначение, обозначение, определение. Сходства и различия сечений и разрезов. Алгоритм построения простого разреза и чертежа, содержащего простые разрезы. Выбор разреза в зависимости </w:t>
      </w:r>
      <w:proofErr w:type="spell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отсимметричности</w:t>
      </w:r>
      <w:proofErr w:type="spell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детали.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половины вида и половины  разреза, Особенности нанесения размеров на чертеже, содержащем соединение вида и разреза.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разрезы, особые случаи разрезов в аксонометрических проекциях.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Сборочные чертежи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(6 часов)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-Чертежи типовых соединений деталей 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(3 часа)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Обобщение знаний о разъёмных и неразъёмных соединениях деталей в изделиях, представляющие собой сборочные единицы.</w:t>
      </w:r>
    </w:p>
    <w:p w:rsidR="00A21B32" w:rsidRPr="00A21B32" w:rsidRDefault="00A21B32" w:rsidP="00A21B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Неразъёмные соединения (сварка, клёпка, клей, пайка, сшивание).</w:t>
      </w:r>
    </w:p>
    <w:p w:rsidR="00A21B32" w:rsidRPr="00A21B32" w:rsidRDefault="00A21B32" w:rsidP="00A21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Разъёмные  резьбовые  (болтовое,  шпилечное,  винтовое,  трубное) и нерезьбовые   (свободное,  шпоночное,  штифтовое,  клиновое)  соединения, понятия стандартизации и взаимозаменяемости деталей.</w:t>
      </w:r>
      <w:proofErr w:type="gramEnd"/>
    </w:p>
    <w:p w:rsidR="00A21B32" w:rsidRPr="00A21B32" w:rsidRDefault="00A21B32" w:rsidP="00A21B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Условности и упрощения на чертежах типовых соединений. Оформление чертежей типовых соединений по правилам сборочного чертежа (номера позиций, их назначение, правила нанесения; спецификация, её назначение, заполнение).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и </w:t>
      </w:r>
      <w:proofErr w:type="spellStart"/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деталирование</w:t>
      </w:r>
      <w:proofErr w:type="spellEnd"/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сборочных чертежей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(3 час)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Обобщение и систематизация знаний о сборочных чертежах, их назначении, особенностях выполнения. Сходство и различие сборочных чертежей и чертежей деталей. Размеры на сборочных чертежах. Масштабы. Условности и упрощения на сборочных чертежах. Чтение сборочных чертежей. </w:t>
      </w:r>
      <w:proofErr w:type="spellStart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Деталирование</w:t>
      </w:r>
      <w:proofErr w:type="spell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Установление размеров детали с использованием масштабного треугольника.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Архитектурно-строительные чертежи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(2 часа)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Понятие об архитектурно-строительных чертежах, их назначении, особенностях выполнения.  Сходство и различие  архитектурно-строительных чертежей и машиностроительных  чертежей.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Генеральный план застройки участка и  его ориентация, последовательность разработки и оформления; экспликация и таблица условных обозначений.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Фасады, планы, разрезы: их изображение, обозначение,  нанесение размеров, алгоритм чтения и построения.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Условные обозначения дверных и оконных проёмов, санитарно-технического оборудования, мебели.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Чтение и выполнение несложных архитектурно-строительных чертежей.</w:t>
      </w:r>
    </w:p>
    <w:p w:rsidR="00A21B32" w:rsidRP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графических работ</w:t>
      </w:r>
    </w:p>
    <w:p w:rsidR="00A21B32" w:rsidRP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338"/>
        <w:gridCol w:w="4609"/>
      </w:tblGrid>
      <w:tr w:rsidR="00A21B32" w:rsidRPr="00A21B32" w:rsidTr="00073B26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60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A21B32" w:rsidRPr="00A21B32" w:rsidTr="00073B26">
        <w:tc>
          <w:tcPr>
            <w:tcW w:w="63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изометрической проекции детали по её комплексному чертежу</w:t>
            </w:r>
          </w:p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 графическая работа</w:t>
            </w:r>
          </w:p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1 час, А 4</w:t>
            </w:r>
          </w:p>
        </w:tc>
      </w:tr>
      <w:tr w:rsidR="00A21B32" w:rsidRPr="00A21B32" w:rsidTr="00073B26">
        <w:tc>
          <w:tcPr>
            <w:tcW w:w="63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по комплексному чертежу изометрической проекции детали, форма которой – сочетание поверхностей вращения.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индивидуальным заданиям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час, А 4</w:t>
            </w:r>
          </w:p>
        </w:tc>
      </w:tr>
      <w:tr w:rsidR="00A21B32" w:rsidRPr="00A21B32" w:rsidTr="00073B26">
        <w:tc>
          <w:tcPr>
            <w:tcW w:w="63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эскиза и технического рисунка деталей.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индивидуальным заданиям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час, А 4</w:t>
            </w:r>
          </w:p>
        </w:tc>
      </w:tr>
      <w:tr w:rsidR="00A21B32" w:rsidRPr="00A21B32" w:rsidTr="00073B26">
        <w:tc>
          <w:tcPr>
            <w:tcW w:w="63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по наглядному изображению детали её чертежа, содержащего необходимые сечения.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графическая работа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час, А 4</w:t>
            </w:r>
          </w:p>
        </w:tc>
      </w:tr>
      <w:tr w:rsidR="00A21B32" w:rsidRPr="00A21B32" w:rsidTr="00073B26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чертежа, содержащего простой (фронтальный, горизонтальный или профильный) разрез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графическая работа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час, А 4</w:t>
            </w:r>
          </w:p>
        </w:tc>
      </w:tr>
      <w:tr w:rsidR="00A21B32" w:rsidRPr="00A21B32" w:rsidTr="00073B26">
        <w:trPr>
          <w:trHeight w:val="375"/>
        </w:trPr>
        <w:tc>
          <w:tcPr>
            <w:tcW w:w="6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эскиза (необходимое количество видов и рациональные разрезы) и технического рисунка детали.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индивидуальным заданиям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час, А 4</w:t>
            </w:r>
          </w:p>
        </w:tc>
      </w:tr>
      <w:tr w:rsidR="00A21B32" w:rsidRPr="00A21B32" w:rsidTr="00073B26">
        <w:trPr>
          <w:trHeight w:val="1223"/>
        </w:trPr>
        <w:tc>
          <w:tcPr>
            <w:tcW w:w="6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Деталирование</w:t>
            </w:r>
            <w:proofErr w:type="spellEnd"/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сборочного чертежа – выполнение эскизов и технических рисунков деталей.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часа,  А</w:t>
            </w:r>
            <w:proofErr w:type="gramStart"/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1B32" w:rsidRPr="00A21B32" w:rsidTr="00073B26">
        <w:trPr>
          <w:trHeight w:val="1470"/>
        </w:trPr>
        <w:tc>
          <w:tcPr>
            <w:tcW w:w="6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несложных архитектурно-строительных чертежей (фасад, план квартиры)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по индивидуальным заданиям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часа, А</w:t>
            </w:r>
            <w:proofErr w:type="gramStart"/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  <w:p w:rsidR="00A21B32" w:rsidRPr="00A21B32" w:rsidRDefault="00A21B32" w:rsidP="0007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1B32" w:rsidRPr="00A21B32" w:rsidRDefault="00A21B32" w:rsidP="000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21B32" w:rsidRP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1B32" w:rsidRPr="00A21B32" w:rsidRDefault="00A21B32" w:rsidP="00A21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 за курс черчения 9 класса</w:t>
      </w:r>
    </w:p>
    <w:p w:rsidR="00A21B32" w:rsidRPr="00A21B32" w:rsidRDefault="00A21B32" w:rsidP="00A2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знать:</w:t>
      </w:r>
    </w:p>
    <w:p w:rsidR="00A21B32" w:rsidRPr="00A21B32" w:rsidRDefault="00A21B32" w:rsidP="00A21B32">
      <w:pPr>
        <w:shd w:val="clear" w:color="auto" w:fill="FFFFFF"/>
        <w:spacing w:before="259" w:after="0" w:line="274" w:lineRule="atLeast"/>
        <w:ind w:left="29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Учащиеся должны знать:</w:t>
      </w:r>
    </w:p>
    <w:p w:rsidR="00A21B32" w:rsidRDefault="00A21B32" w:rsidP="00A21B32">
      <w:pPr>
        <w:pStyle w:val="a4"/>
        <w:numPr>
          <w:ilvl w:val="0"/>
          <w:numId w:val="6"/>
        </w:numPr>
        <w:shd w:val="clear" w:color="auto" w:fill="FFFFFF"/>
        <w:spacing w:before="259" w:after="0" w:line="274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основы прямоугольного проецирования, правила </w:t>
      </w:r>
      <w:r w:rsidRPr="00A21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выполнения чертежей,  приёмы построения сопряжений, основные правила </w:t>
      </w:r>
      <w:r w:rsidRPr="00A21B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выполнения и обозначения сечений и разрезов, условности изображения и 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обозначения резьбы.</w:t>
      </w:r>
    </w:p>
    <w:p w:rsidR="00A21B32" w:rsidRPr="00A21B32" w:rsidRDefault="00A21B32" w:rsidP="00A21B32">
      <w:pPr>
        <w:pStyle w:val="a4"/>
        <w:numPr>
          <w:ilvl w:val="0"/>
          <w:numId w:val="6"/>
        </w:numPr>
        <w:shd w:val="clear" w:color="auto" w:fill="FFFFFF"/>
        <w:spacing w:before="288" w:after="0" w:line="269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учащиеся должны иметь представление: выполнение технического рисунка </w:t>
      </w:r>
      <w:proofErr w:type="spellStart"/>
      <w:r w:rsidRPr="00A21B3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A21B3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эскизов</w:t>
      </w:r>
      <w:proofErr w:type="spellEnd"/>
      <w:r w:rsidRPr="00A21B3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об изображениях соединений деталей, об особенностях </w:t>
      </w:r>
      <w:proofErr w:type="spellStart"/>
      <w:r w:rsidRPr="00A21B3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выполнений</w:t>
      </w: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</w:t>
      </w:r>
      <w:proofErr w:type="spellEnd"/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чертежей.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hd w:val="clear" w:color="auto" w:fill="FFFFFF"/>
        <w:spacing w:before="288" w:after="0" w:line="269" w:lineRule="atLeast"/>
        <w:ind w:right="1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уметь:</w:t>
      </w:r>
    </w:p>
    <w:p w:rsidR="00A21B32" w:rsidRDefault="00A21B32" w:rsidP="00A21B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использовать чертежные инструменты;</w:t>
      </w:r>
    </w:p>
    <w:p w:rsidR="00A21B32" w:rsidRDefault="00A21B32" w:rsidP="00A21B32">
      <w:pPr>
        <w:pStyle w:val="a4"/>
        <w:numPr>
          <w:ilvl w:val="0"/>
          <w:numId w:val="7"/>
        </w:numPr>
        <w:spacing w:after="0" w:line="240" w:lineRule="auto"/>
        <w:ind w:left="1276" w:hanging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анализировать форму предметов в натуре и по их чертежам</w:t>
      </w:r>
    </w:p>
    <w:p w:rsidR="00A21B32" w:rsidRPr="00A21B32" w:rsidRDefault="00A21B32" w:rsidP="00A21B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графический состав изображений;</w:t>
      </w:r>
    </w:p>
    <w:p w:rsidR="00450BA6" w:rsidRPr="00450BA6" w:rsidRDefault="00450BA6" w:rsidP="00450B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выполнять чертежи, эскизы и наглядные изображения несложных предметов;</w:t>
      </w:r>
    </w:p>
    <w:p w:rsidR="00450BA6" w:rsidRPr="00450BA6" w:rsidRDefault="00450BA6" w:rsidP="00450B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необходимое число видов на чертежах;</w:t>
      </w:r>
    </w:p>
    <w:p w:rsidR="00A21B32" w:rsidRDefault="00450BA6" w:rsidP="00A21B32">
      <w:pPr>
        <w:pStyle w:val="a4"/>
        <w:numPr>
          <w:ilvl w:val="0"/>
          <w:numId w:val="7"/>
        </w:numPr>
        <w:spacing w:after="0" w:line="240" w:lineRule="auto"/>
        <w:ind w:left="1276" w:hanging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осуществлять несложное преобразование формы и пространственного положения предметов и их частей</w:t>
      </w:r>
    </w:p>
    <w:p w:rsidR="00450BA6" w:rsidRPr="00A21B32" w:rsidRDefault="00450BA6" w:rsidP="00A21B32">
      <w:pPr>
        <w:pStyle w:val="a4"/>
        <w:numPr>
          <w:ilvl w:val="0"/>
          <w:numId w:val="7"/>
        </w:numPr>
        <w:spacing w:after="0" w:line="240" w:lineRule="auto"/>
        <w:ind w:left="1276" w:hanging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графические знания в новой ситуации при решении задач с творческим содержанием.</w:t>
      </w:r>
    </w:p>
    <w:p w:rsidR="00450BA6" w:rsidRPr="00450BA6" w:rsidRDefault="00450BA6" w:rsidP="00450B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A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выполнять несложные сборочные и строительные чертежи, пользоваться ЕСКД и справочной литературой.</w:t>
      </w:r>
    </w:p>
    <w:p w:rsidR="00450BA6" w:rsidRPr="00A21B32" w:rsidRDefault="00450BA6" w:rsidP="0045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Pr="00A21B32" w:rsidRDefault="00A21B32" w:rsidP="00A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1B32" w:rsidRDefault="00A21B32" w:rsidP="00CE652C">
      <w:pPr>
        <w:rPr>
          <w:rFonts w:ascii="Times New Roman" w:hAnsi="Times New Roman" w:cs="Times New Roman"/>
          <w:sz w:val="28"/>
          <w:szCs w:val="28"/>
        </w:rPr>
      </w:pPr>
    </w:p>
    <w:p w:rsidR="00A21B32" w:rsidRDefault="00A21B32" w:rsidP="00CE652C">
      <w:pPr>
        <w:rPr>
          <w:rFonts w:ascii="Times New Roman" w:hAnsi="Times New Roman" w:cs="Times New Roman"/>
          <w:sz w:val="28"/>
          <w:szCs w:val="28"/>
        </w:rPr>
      </w:pPr>
    </w:p>
    <w:p w:rsidR="00A21B32" w:rsidRPr="00A21B32" w:rsidRDefault="00A21B32" w:rsidP="00CE652C">
      <w:pPr>
        <w:rPr>
          <w:rFonts w:ascii="Times New Roman" w:hAnsi="Times New Roman" w:cs="Times New Roman"/>
          <w:sz w:val="28"/>
          <w:szCs w:val="28"/>
        </w:rPr>
      </w:pPr>
    </w:p>
    <w:p w:rsidR="00CE652C" w:rsidRDefault="00CE652C" w:rsidP="00D326CF">
      <w:pPr>
        <w:ind w:left="-851" w:firstLine="851"/>
      </w:pPr>
    </w:p>
    <w:p w:rsidR="00CE652C" w:rsidRDefault="00CE652C" w:rsidP="00CE652C">
      <w:r>
        <w:t xml:space="preserve"> </w:t>
      </w:r>
    </w:p>
    <w:p w:rsidR="00CE652C" w:rsidRDefault="00CE652C" w:rsidP="00CE652C"/>
    <w:p w:rsidR="00CE652C" w:rsidRDefault="00CE652C" w:rsidP="00CE652C">
      <w:r>
        <w:t xml:space="preserve"> </w:t>
      </w:r>
    </w:p>
    <w:p w:rsidR="00CE652C" w:rsidRDefault="00CE652C" w:rsidP="00CE652C"/>
    <w:p w:rsidR="00CE652C" w:rsidRDefault="00CE652C" w:rsidP="00CE652C">
      <w:r>
        <w:t xml:space="preserve"> </w:t>
      </w:r>
    </w:p>
    <w:p w:rsidR="00CE652C" w:rsidRDefault="00CE652C" w:rsidP="00CE652C"/>
    <w:p w:rsidR="00BD3D39" w:rsidRDefault="00BD3D39"/>
    <w:sectPr w:rsidR="00BD3D39" w:rsidSect="00D326CF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78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">
    <w:nsid w:val="01C81118"/>
    <w:multiLevelType w:val="hybridMultilevel"/>
    <w:tmpl w:val="E9DE69D0"/>
    <w:lvl w:ilvl="0" w:tplc="ACDAD3C6">
      <w:numFmt w:val="bullet"/>
      <w:lvlText w:val="·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C57A6"/>
    <w:multiLevelType w:val="hybridMultilevel"/>
    <w:tmpl w:val="98A2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6D4A"/>
    <w:multiLevelType w:val="hybridMultilevel"/>
    <w:tmpl w:val="059213B4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5117"/>
    <w:multiLevelType w:val="multilevel"/>
    <w:tmpl w:val="29506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10EE2D2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06B591E"/>
    <w:multiLevelType w:val="hybridMultilevel"/>
    <w:tmpl w:val="285EEC2E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438C6"/>
    <w:multiLevelType w:val="hybridMultilevel"/>
    <w:tmpl w:val="9E3E3D8C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822EE"/>
    <w:multiLevelType w:val="hybridMultilevel"/>
    <w:tmpl w:val="5D2244E0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75FF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0">
    <w:nsid w:val="355B260E"/>
    <w:multiLevelType w:val="hybridMultilevel"/>
    <w:tmpl w:val="6018183A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2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2">
    <w:nsid w:val="4D737F4D"/>
    <w:multiLevelType w:val="hybridMultilevel"/>
    <w:tmpl w:val="111254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103316F"/>
    <w:multiLevelType w:val="hybridMultilevel"/>
    <w:tmpl w:val="D0FCE9E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58EF0314"/>
    <w:multiLevelType w:val="hybridMultilevel"/>
    <w:tmpl w:val="8FD4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6538D"/>
    <w:multiLevelType w:val="hybridMultilevel"/>
    <w:tmpl w:val="FB58E4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EE74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7">
    <w:nsid w:val="615B1B4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B2215"/>
    <w:multiLevelType w:val="hybridMultilevel"/>
    <w:tmpl w:val="654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523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4026EC"/>
    <w:multiLevelType w:val="hybridMultilevel"/>
    <w:tmpl w:val="3B021B74"/>
    <w:lvl w:ilvl="0" w:tplc="0419000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"/>
  </w:num>
  <w:num w:numId="5">
    <w:abstractNumId w:val="20"/>
  </w:num>
  <w:num w:numId="6">
    <w:abstractNumId w:val="15"/>
  </w:num>
  <w:num w:numId="7">
    <w:abstractNumId w:val="13"/>
  </w:num>
  <w:num w:numId="8">
    <w:abstractNumId w:val="5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3"/>
  </w:num>
  <w:num w:numId="19">
    <w:abstractNumId w:val="10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A3"/>
    <w:rsid w:val="00131D27"/>
    <w:rsid w:val="002D35C1"/>
    <w:rsid w:val="00450BA6"/>
    <w:rsid w:val="005D61E7"/>
    <w:rsid w:val="00A21B32"/>
    <w:rsid w:val="00A50628"/>
    <w:rsid w:val="00BD3D39"/>
    <w:rsid w:val="00C6309F"/>
    <w:rsid w:val="00CE652C"/>
    <w:rsid w:val="00D326CF"/>
    <w:rsid w:val="00D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2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2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26CF"/>
  </w:style>
  <w:style w:type="paragraph" w:styleId="a3">
    <w:name w:val="Normal (Web)"/>
    <w:basedOn w:val="a"/>
    <w:uiPriority w:val="99"/>
    <w:unhideWhenUsed/>
    <w:rsid w:val="00D3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6CF"/>
  </w:style>
  <w:style w:type="paragraph" w:styleId="a4">
    <w:name w:val="List Paragraph"/>
    <w:basedOn w:val="a"/>
    <w:uiPriority w:val="34"/>
    <w:qFormat/>
    <w:rsid w:val="00D326CF"/>
    <w:pPr>
      <w:ind w:left="720"/>
      <w:contextualSpacing/>
    </w:pPr>
  </w:style>
  <w:style w:type="paragraph" w:customStyle="1" w:styleId="a5">
    <w:name w:val="Базовый"/>
    <w:uiPriority w:val="99"/>
    <w:rsid w:val="00C6309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2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2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26CF"/>
  </w:style>
  <w:style w:type="paragraph" w:styleId="a3">
    <w:name w:val="Normal (Web)"/>
    <w:basedOn w:val="a"/>
    <w:uiPriority w:val="99"/>
    <w:unhideWhenUsed/>
    <w:rsid w:val="00D3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6CF"/>
  </w:style>
  <w:style w:type="paragraph" w:styleId="a4">
    <w:name w:val="List Paragraph"/>
    <w:basedOn w:val="a"/>
    <w:uiPriority w:val="34"/>
    <w:qFormat/>
    <w:rsid w:val="00D326CF"/>
    <w:pPr>
      <w:ind w:left="720"/>
      <w:contextualSpacing/>
    </w:pPr>
  </w:style>
  <w:style w:type="paragraph" w:customStyle="1" w:styleId="a5">
    <w:name w:val="Базовый"/>
    <w:uiPriority w:val="99"/>
    <w:rsid w:val="00C6309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zamUVR</cp:lastModifiedBy>
  <cp:revision>2</cp:revision>
  <dcterms:created xsi:type="dcterms:W3CDTF">2015-09-17T10:22:00Z</dcterms:created>
  <dcterms:modified xsi:type="dcterms:W3CDTF">2015-09-17T10:22:00Z</dcterms:modified>
</cp:coreProperties>
</file>