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3BCC" w:rsidRPr="00713BCC" w:rsidRDefault="00713BCC" w:rsidP="00713BCC">
      <w:pPr>
        <w:shd w:val="clear" w:color="auto" w:fill="FFFFFF"/>
        <w:spacing w:before="240" w:after="120" w:line="240" w:lineRule="auto"/>
        <w:outlineLvl w:val="0"/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</w:pPr>
      <w:r w:rsidRPr="00713BCC">
        <w:rPr>
          <w:rFonts w:ascii="Gothic" w:eastAsia="Times New Roman" w:hAnsi="Gothic" w:cs="Times New Roman"/>
          <w:b/>
          <w:bCs/>
          <w:color w:val="000000"/>
          <w:kern w:val="36"/>
          <w:sz w:val="48"/>
          <w:szCs w:val="48"/>
          <w:lang w:eastAsia="ru-RU"/>
        </w:rPr>
        <w:t>Распоряжение Администрации г. Челябинска № 12248 от 23.10.2019</w:t>
      </w:r>
    </w:p>
    <w:p w:rsidR="00713BCC" w:rsidRPr="00713BCC" w:rsidRDefault="00713BCC" w:rsidP="00713BCC">
      <w:pPr>
        <w:shd w:val="clear" w:color="auto" w:fill="FFFFFF"/>
        <w:spacing w:after="288" w:line="240" w:lineRule="auto"/>
        <w:jc w:val="center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t>АДМИНИСТРАЦИЯ ГОРОДА ЧЕЛЯБИНСКА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РАСПОРЯЖЕНИЕ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br/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23.10.2019                                                                                       № 12248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br/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О проведении межведомственной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профилактической акции «Защита»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на территории города Челябинска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br/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 xml:space="preserve">            В соответствии с Федеральным законом от 24.06.1999  № 120-ФЗ «Об основах системы профилактики безнадзорности и правонарушений несовершеннолетних», в целях предотвращения насилия и жестокого обращения с детьми, оказания помощи детям, находящимся в социально опасном 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положении</w:t>
      </w:r>
      <w:proofErr w:type="gramStart"/>
      <w:r w:rsidRPr="00713BCC">
        <w:rPr>
          <w:rFonts w:ascii="Gothic" w:eastAsia="Times New Roman" w:hAnsi="Gothic" w:cs="Times New Roman"/>
          <w:color w:val="333333"/>
          <w:lang w:eastAsia="ru-RU"/>
        </w:rPr>
        <w:t>,п</w:t>
      </w:r>
      <w:proofErr w:type="gramEnd"/>
      <w:r w:rsidRPr="00713BCC">
        <w:rPr>
          <w:rFonts w:ascii="Gothic" w:eastAsia="Times New Roman" w:hAnsi="Gothic" w:cs="Times New Roman"/>
          <w:color w:val="333333"/>
          <w:lang w:eastAsia="ru-RU"/>
        </w:rPr>
        <w:t>овышения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правовой культуры несовершеннолетних, их родителей (законных представителей):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1. Провести на территории города Челябинска с 1 по 30 ноября 2019 года межведомственную профилактическую акцию «Защита» (далее – акция).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t>            2. Утвердить план мероприятий по проведению акции (приложение 1).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            3. </w:t>
      </w:r>
      <w:proofErr w:type="gramStart"/>
      <w:r w:rsidRPr="00713BCC">
        <w:rPr>
          <w:rFonts w:ascii="Gothic" w:eastAsia="Times New Roman" w:hAnsi="Gothic" w:cs="Times New Roman"/>
          <w:color w:val="333333"/>
          <w:lang w:eastAsia="ru-RU"/>
        </w:rPr>
        <w:t>Комиссии по делам несовершеннолетних и защите их прав города Челябинска (Котова Н. П.), комиссии по делам несовершеннолетних и защите их прав Калининского района города Челябинска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Епанихина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Г. В.), комиссии  по делам несовершеннолетних и защите их прав Курчатовского района города Челябинска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Матыгин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К. С.), комиссии по делам несовершеннолетних и защите их прав Ленинского района города Челябинска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Вартанова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М. Б.), комиссии по</w:t>
      </w:r>
      <w:proofErr w:type="gram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</w:t>
      </w:r>
      <w:proofErr w:type="gramStart"/>
      <w:r w:rsidRPr="00713BCC">
        <w:rPr>
          <w:rFonts w:ascii="Gothic" w:eastAsia="Times New Roman" w:hAnsi="Gothic" w:cs="Times New Roman"/>
          <w:color w:val="333333"/>
          <w:lang w:eastAsia="ru-RU"/>
        </w:rPr>
        <w:t>делам несовершеннолетних и защите их прав Металлургического района  города Челябинска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Магей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Н. Ю.), комиссии по делам несовершеннолетних и защите их прав Советского района города Челябинска (Астахова Е. В.), комиссии по делам несовершеннолетних и защите их прав Тракторозаводского района города Челябинска (Козин В. В.), комиссии по делам несовершеннолетних и защите их прав Центрального района города Челябинска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Мацко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 Д. Н.) обеспечить: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1</w:t>
      </w:r>
      <w:proofErr w:type="gramEnd"/>
      <w:r w:rsidRPr="00713BCC">
        <w:rPr>
          <w:rFonts w:ascii="Gothic" w:eastAsia="Times New Roman" w:hAnsi="Gothic" w:cs="Times New Roman"/>
          <w:color w:val="333333"/>
          <w:lang w:eastAsia="ru-RU"/>
        </w:rPr>
        <w:t>) координацию деятельности органов и учреждений системы профилактики безнадзорности и правонарушений несовершеннолетних при проведении акции;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2) реализацию планов мероприятий по проведению акции на подведомственных территориях;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3) предоставление в срок до 9 декабря 2019 года в Отдел по делам несовершеннолетних и защите их прав города Челябинска аналитической информации об итогах проведения акции;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4) предоставление в срок до 9 декабря 2019 года в Отдел по делам несовершеннолетних и защите их прав города Челябинска статистической информации по прилагаемой форме о результатах проведения акции (приложение 2).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lastRenderedPageBreak/>
        <w:t>            4.  </w:t>
      </w:r>
      <w:proofErr w:type="gramStart"/>
      <w:r w:rsidRPr="00713BCC">
        <w:rPr>
          <w:rFonts w:ascii="Gothic" w:eastAsia="Times New Roman" w:hAnsi="Gothic" w:cs="Times New Roman"/>
          <w:color w:val="333333"/>
          <w:lang w:eastAsia="ru-RU"/>
        </w:rPr>
        <w:t>Комитету по делам образования города Челябинска (Портье С. В.), Комитету социальной политики города Челябинска (Мошкова Л. Н.), Управлению здравоохранения Администрации города Челябинска (Горлова Н. В.), Управлению по физической культуре, спорту и туризму Администрации города Челябинска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Клещевников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М. С.), Управлению по делам молодежи Администрации города Челябинска (Хенкина Н. В.), Управлению культуры Администрации города Челябинска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Халикова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Э. Р.), Управлению по взаимодействию с</w:t>
      </w:r>
      <w:proofErr w:type="gram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общественными объединениями Администрации города Челябинска (Борисов В. Ю.):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1) обеспечить выполнение мероприятий, проводимых в рамках акции, в пределах ведомственных полномочий;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2) предоставить в срок до 9 декабря 2019 года в Отдел по делам несовершеннолетних и защите их прав города Челябинска информацию о результатах проведения акции.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t>            5. Рекомендовать Управлению Министерства внутренних дел России по городу Челябинску (Миронов С. В.), Областному казенному учреждению «Центр занятости населения города Челябинска» (</w:t>
      </w:r>
      <w:proofErr w:type="spellStart"/>
      <w:r w:rsidRPr="00713BCC">
        <w:rPr>
          <w:rFonts w:ascii="Gothic" w:eastAsia="Times New Roman" w:hAnsi="Gothic" w:cs="Times New Roman"/>
          <w:color w:val="333333"/>
          <w:lang w:eastAsia="ru-RU"/>
        </w:rPr>
        <w:t>Чибук</w:t>
      </w:r>
      <w:proofErr w:type="spell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Е. А.):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1) обеспечить выполнение мероприятий, проводимых в рамках акции, в пределах ведомственных полномочий;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            2)  предоставить в срок до 9 декабря 2019 года в Отдел по делам несовершеннолетних и защите их прав города Челябинска информацию о результатах проведения акции.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t>            6. Признать утратившим силу распоряжение Администрации города Челябинска от 04.10.2018 № 11246 «О проведении межведомственной профилактической акции «Защита» на территории города Челябинска».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            7. Управлению информационной политики Администрации города Челябинска (Сафонов В. А.) </w:t>
      </w:r>
      <w:proofErr w:type="gramStart"/>
      <w:r w:rsidRPr="00713BCC">
        <w:rPr>
          <w:rFonts w:ascii="Gothic" w:eastAsia="Times New Roman" w:hAnsi="Gothic" w:cs="Times New Roman"/>
          <w:color w:val="333333"/>
          <w:lang w:eastAsia="ru-RU"/>
        </w:rPr>
        <w:t>разместить</w:t>
      </w:r>
      <w:proofErr w:type="gram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настоящее распоряжение на официальном сайте Администрации города Челябинска в сети Интернет.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t>            8. </w:t>
      </w:r>
      <w:proofErr w:type="gramStart"/>
      <w:r w:rsidRPr="00713BCC">
        <w:rPr>
          <w:rFonts w:ascii="Gothic" w:eastAsia="Times New Roman" w:hAnsi="Gothic" w:cs="Times New Roman"/>
          <w:color w:val="333333"/>
          <w:lang w:eastAsia="ru-RU"/>
        </w:rPr>
        <w:t>Контроль за</w:t>
      </w:r>
      <w:proofErr w:type="gram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исполнением настоящего распоряжения возложить на Первого заместителя Главы города Челябинска Котову Н. П.</w:t>
      </w:r>
    </w:p>
    <w:p w:rsidR="00713BCC" w:rsidRPr="00713BCC" w:rsidRDefault="00713BCC" w:rsidP="00713BCC">
      <w:pPr>
        <w:shd w:val="clear" w:color="auto" w:fill="FFFFFF"/>
        <w:spacing w:after="288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color w:val="333333"/>
          <w:lang w:eastAsia="ru-RU"/>
        </w:rPr>
        <w:br/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 xml:space="preserve">Временно </w:t>
      </w:r>
      <w:proofErr w:type="gramStart"/>
      <w:r w:rsidRPr="00713BCC">
        <w:rPr>
          <w:rFonts w:ascii="Gothic" w:eastAsia="Times New Roman" w:hAnsi="Gothic" w:cs="Times New Roman"/>
          <w:color w:val="333333"/>
          <w:lang w:eastAsia="ru-RU"/>
        </w:rPr>
        <w:t>исполняющий</w:t>
      </w:r>
      <w:proofErr w:type="gramEnd"/>
      <w:r w:rsidRPr="00713BCC">
        <w:rPr>
          <w:rFonts w:ascii="Gothic" w:eastAsia="Times New Roman" w:hAnsi="Gothic" w:cs="Times New Roman"/>
          <w:color w:val="333333"/>
          <w:lang w:eastAsia="ru-RU"/>
        </w:rPr>
        <w:t xml:space="preserve"> полномочия</w:t>
      </w:r>
      <w:r w:rsidRPr="00713BCC">
        <w:rPr>
          <w:rFonts w:ascii="Gothic" w:eastAsia="Times New Roman" w:hAnsi="Gothic" w:cs="Times New Roman"/>
          <w:color w:val="333333"/>
          <w:lang w:eastAsia="ru-RU"/>
        </w:rPr>
        <w:br/>
        <w:t>Главы города Челябинска                                                                       Н. П. Котова</w:t>
      </w:r>
    </w:p>
    <w:p w:rsidR="00713BCC" w:rsidRPr="00713BCC" w:rsidRDefault="00713BCC" w:rsidP="00713BCC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b/>
          <w:bCs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b/>
          <w:bCs/>
          <w:color w:val="333333"/>
          <w:lang w:eastAsia="ru-RU"/>
        </w:rPr>
        <w:t>Файлы для скачивания: </w:t>
      </w:r>
    </w:p>
    <w:p w:rsidR="00713BCC" w:rsidRPr="00713BCC" w:rsidRDefault="00713BCC" w:rsidP="00713BCC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noProof/>
          <w:color w:val="333333"/>
          <w:lang w:eastAsia="ru-RU"/>
        </w:rPr>
        <w:drawing>
          <wp:inline distT="0" distB="0" distL="0" distR="0" wp14:anchorId="51809D0B" wp14:editId="4E159A85">
            <wp:extent cx="155575" cy="155575"/>
            <wp:effectExtent l="0" t="0" r="0" b="0"/>
            <wp:docPr id="1" name="Рисунок 1" descr="Фай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йл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BCC">
        <w:rPr>
          <w:rFonts w:ascii="Gothic" w:eastAsia="Times New Roman" w:hAnsi="Gothic" w:cs="Times New Roman"/>
          <w:color w:val="333333"/>
          <w:lang w:eastAsia="ru-RU"/>
        </w:rPr>
        <w:t> </w:t>
      </w:r>
      <w:hyperlink r:id="rId6" w:tooltip="prilozhenie1-planmeropriyatiy.docx" w:history="1">
        <w:r w:rsidRPr="00713BCC">
          <w:rPr>
            <w:rFonts w:ascii="Gothic" w:eastAsia="Times New Roman" w:hAnsi="Gothic" w:cs="Times New Roman"/>
            <w:color w:val="428BCA"/>
            <w:lang w:eastAsia="ru-RU"/>
          </w:rPr>
          <w:t>Приложение 1 - План мероприятий</w:t>
        </w:r>
      </w:hyperlink>
    </w:p>
    <w:p w:rsidR="00713BCC" w:rsidRPr="00713BCC" w:rsidRDefault="00713BCC" w:rsidP="00713BCC">
      <w:pPr>
        <w:shd w:val="clear" w:color="auto" w:fill="FFFFFF"/>
        <w:spacing w:after="0" w:line="240" w:lineRule="auto"/>
        <w:rPr>
          <w:rFonts w:ascii="Gothic" w:eastAsia="Times New Roman" w:hAnsi="Gothic" w:cs="Times New Roman"/>
          <w:color w:val="333333"/>
          <w:lang w:eastAsia="ru-RU"/>
        </w:rPr>
      </w:pPr>
      <w:r w:rsidRPr="00713BCC">
        <w:rPr>
          <w:rFonts w:ascii="Gothic" w:eastAsia="Times New Roman" w:hAnsi="Gothic" w:cs="Times New Roman"/>
          <w:noProof/>
          <w:color w:val="333333"/>
          <w:lang w:eastAsia="ru-RU"/>
        </w:rPr>
        <w:drawing>
          <wp:inline distT="0" distB="0" distL="0" distR="0" wp14:anchorId="79569917" wp14:editId="0A3C07A3">
            <wp:extent cx="155575" cy="155575"/>
            <wp:effectExtent l="0" t="0" r="0" b="0"/>
            <wp:docPr id="2" name="Рисунок 2" descr="Иконка документа Microsoft Offi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конка документа Microsoft Offic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75" cy="155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13BCC">
        <w:rPr>
          <w:rFonts w:ascii="Gothic" w:eastAsia="Times New Roman" w:hAnsi="Gothic" w:cs="Times New Roman"/>
          <w:color w:val="333333"/>
          <w:lang w:eastAsia="ru-RU"/>
        </w:rPr>
        <w:t> </w:t>
      </w:r>
      <w:hyperlink r:id="rId7" w:tooltip="prilozhenie2-statisticheskayainformaciya.doc" w:history="1">
        <w:r w:rsidRPr="00713BCC">
          <w:rPr>
            <w:rFonts w:ascii="Gothic" w:eastAsia="Times New Roman" w:hAnsi="Gothic" w:cs="Times New Roman"/>
            <w:color w:val="428BCA"/>
            <w:lang w:eastAsia="ru-RU"/>
          </w:rPr>
          <w:t>Приложение 2 - Статистическая информация</w:t>
        </w:r>
      </w:hyperlink>
    </w:p>
    <w:p w:rsidR="00CC3835" w:rsidRDefault="00713BCC" w:rsidP="00713BCC">
      <w:pPr>
        <w:pStyle w:val="a3"/>
      </w:pPr>
      <w:bookmarkStart w:id="0" w:name="_GoBack"/>
      <w:bookmarkEnd w:id="0"/>
    </w:p>
    <w:sectPr w:rsidR="00CC3835" w:rsidSect="00713B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othic">
    <w:altName w:val="Century Gothic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D44"/>
    <w:rsid w:val="00713BCC"/>
    <w:rsid w:val="00840D44"/>
    <w:rsid w:val="009E6BE7"/>
    <w:rsid w:val="00BF2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C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13BCC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13BC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3BC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1568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06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13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72562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9386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999983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50093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7964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672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816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85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2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952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3279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cheladmin.ru/sites/default/files/n/document/54788/prilozhenie2-statisticheskayainformaciya.doc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heladmin.ru/sites/default/files/n/document/54788/prilozhenie1-planmeropriyatiy.docx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734</Words>
  <Characters>4190</Characters>
  <Application>Microsoft Office Word</Application>
  <DocSecurity>0</DocSecurity>
  <Lines>34</Lines>
  <Paragraphs>9</Paragraphs>
  <ScaleCrop>false</ScaleCrop>
  <Company/>
  <LinksUpToDate>false</LinksUpToDate>
  <CharactersWithSpaces>4915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</dc:creator>
  <cp:keywords/>
  <dc:description/>
  <cp:lastModifiedBy>библиотека</cp:lastModifiedBy>
  <cp:revision>2</cp:revision>
  <dcterms:created xsi:type="dcterms:W3CDTF">2019-11-14T11:15:00Z</dcterms:created>
  <dcterms:modified xsi:type="dcterms:W3CDTF">2019-11-14T11:16:00Z</dcterms:modified>
</cp:coreProperties>
</file>