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 xml:space="preserve">Из образовательной  программы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среднего</w:t>
      </w:r>
      <w:r w:rsidRPr="00C4450A">
        <w:rPr>
          <w:rFonts w:ascii="Times New Roman" w:eastAsia="Times New Roman" w:hAnsi="Times New Roman" w:cs="Times New Roman"/>
          <w:lang w:eastAsia="ru-RU"/>
        </w:rPr>
        <w:t xml:space="preserve"> общего </w:t>
      </w: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«Лицей №120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Челябинска»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</w:t>
      </w:r>
      <w:r w:rsidR="003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(извлечение из 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МБОУ  «Лицей № 120 г. Челябинска» разработан в соответствии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Российской Федерации от 29.12.2012г. № 273-ФЗ «Об образовании в Российской Федерации»;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РФ от 05.03.2004г.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3C55F7" w:rsidRPr="003C55F7" w:rsidRDefault="003C55F7" w:rsidP="003C55F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C55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55F7">
        <w:rPr>
          <w:rFonts w:ascii="Times New Roman" w:hAnsi="Times New Roman" w:cs="Times New Roman"/>
          <w:sz w:val="24"/>
          <w:szCs w:val="24"/>
        </w:rPr>
        <w:t xml:space="preserve">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Приказом 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от 09.06.2011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C55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1312»;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Постановления главного санитарного врача РФ от 24.11.2015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Челябинской области от 1.07.2004 № 02-678 «Об утверждении областного базисного учебного плана образовательных учреждений»;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Челябинской области  № 01/1839 от 30.05.2014 «О внесении изменений в областной базисный учебный план для образовательных организаций Челябинской области, реализующих программы основного общего и среднего общего образования»;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Письмом Министерства образования и науки Челябинской области от 28.06.2018 № 1213/6651 «О преподавании учебных предметов образовательных программ начального, основного и среднего общего образования в 2018-2019 учебном году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Письмом Министерства образования и науки Челябинской области от 04.06.2019 № 1213/5886 «О преподавании учебных предметов образовательных программ начального, основного и среднего общего образования в 2019-2020 учебном году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55F7" w:rsidRPr="003C55F7" w:rsidRDefault="003C55F7" w:rsidP="003C55F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В   учебном плане лицея определены состав образовательных областей и предметов, объем учебной нагрузки по ним, последовательность изучения образовательных областей и учебных предметов  в соответствии с областным базисным учебным планом, разработан вариативный (школьный)   компонент, который используется с учетом интересов и возможностей учащихся, проявляемых при усвоении образовательных областей, учебных предметов инвариантной части учебного плана, а также для удовлетворения образовательных потребностей учащихся в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профильной и профессиональной подготовке. 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МБОУ «Лицей № 120 г. Челябинска»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позволяет сохранить единство образовательного пространства обеспечивает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реализацию общих целей и задач образовательного процесса в лицее; направлен на создание оптимальных условий для развития индивидуальных способностей ребенка через личностно-ориентированный подход в организации образовательного процесса и выстраивание системы гражданского и технологического образования, проведение экспериментальной работы в образовательной области “Технология”, реализацию профильного обучения, развитие системы работы по освоению учащимися рабочих специальностей и получения квалификации: портной 2,3  разряда. 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Учебный план разработан на основании: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результативности образовательного процесса;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результатов промежуточной аттестации;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результатов государственной итоговой аттестации;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анализа запроса на образовательные услуги родителей (законных представителей) обучающихся.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образовательного процесса на 20</w:t>
      </w:r>
      <w:r w:rsidR="003A7D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3A7D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учебный год.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Цель: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Создание оптимальных условий для развития познавательных и творческих способностей личности, ее успешной адаптации в современной социокультурной среде.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непрерывность и преемственность образования на всех уровнях обучения;   дифференциацию и индивидуализацию образования, обеспечивающих результативное развитие ключевых компетенций обучающихся.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систему гражданского и технологического образования в лицее как одного из условий повышения социальной мобильности личности.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Создать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t>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образования;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Droid Sans Fallback" w:hAnsi="Times New Roman" w:cs="Times New Roman"/>
          <w:sz w:val="24"/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обучение с использованием информационных технологий для решения задач подготовки обучающихся на профильном уровне.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Обеспечить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t>преемственность между общим образованием, профессиональным обучением, средним и высшим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уровне.</w:t>
      </w:r>
    </w:p>
    <w:p w:rsidR="003C55F7" w:rsidRPr="003C55F7" w:rsidRDefault="003C55F7" w:rsidP="003C55F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Обеспечить соблюдение и совершенствование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здоровьесберегающих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условий для всех участников образовательного процесса.</w:t>
      </w:r>
    </w:p>
    <w:p w:rsidR="003C55F7" w:rsidRPr="003C55F7" w:rsidRDefault="003C55F7" w:rsidP="003C55F7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модель воспитательной деятельности, ориентированной на целенаправленную социализацию личности.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Специфика организации образовательного процесса в соответствии с Уставом лицея.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3.1 Уровни образования: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начальное общее образование – 4 года (1-4 классы)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основное общее образование - 5 лет (5-9 класс);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среднее общее образование - 2 года (10-11 класс) (10, 11 - профильное обучение).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функционирования: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лицей работает по графику шестидневной рабочей недели с одним выходным днем в 2 смены, в 10-11 классах  6-дневная неделя; 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продолжительность академического часа  - 45 минут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продолжительность учебного года в  10-11 – 35 недель.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Учебный год для 10-11 классов делится на два полугодия.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Продолжительность каникул – не менее 30 календарных дней в течение учебного года, летом не менее 8 календарных недель.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3.2. Уровневая и профильная дифференциация в процессе обучения.</w:t>
      </w:r>
    </w:p>
    <w:p w:rsidR="003C55F7" w:rsidRPr="003C55F7" w:rsidRDefault="003C55F7" w:rsidP="003C55F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Среднее общее образование (10-11 классы):</w:t>
      </w:r>
    </w:p>
    <w:p w:rsidR="003C55F7" w:rsidRPr="003C55F7" w:rsidRDefault="003C55F7" w:rsidP="003C5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организовано обучение учащихся 10–11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. в профильных классах.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Деление классов на группы при изучении отдельных предметов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- 10-11 классы – информатика и ИКТ, технология, иностранный язык.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Характеристика структуры учебного плана лицея.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Содержание образования в лицее направлено на формирование общей культуры личности обучающихся, развитие функциональной грамотности, ключевых компетенций учащихся, их адаптации к жизни в обществе, создание основы для осознанного выбора и освоения профессии с учетом запросов социума, воспитание гражданственности,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патриотизма, трудолюбия, уважения к правам и свободам человека, любви к окружающей природе, Родине, семье.</w:t>
      </w:r>
      <w:proofErr w:type="gramEnd"/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7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образовательной программы среднего общего образования в соответствии с требованиями ФК ГОС.</w:t>
      </w:r>
    </w:p>
    <w:p w:rsidR="003C55F7" w:rsidRPr="003C55F7" w:rsidRDefault="003C55F7" w:rsidP="003C55F7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55F7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возможность введения учебных курсов, обеспечивающих образовательные потребности и интересы обучающихся, </w:t>
      </w:r>
      <w:r w:rsidRPr="003C55F7">
        <w:rPr>
          <w:rFonts w:ascii="Times New Roman" w:hAnsi="Times New Roman" w:cs="Times New Roman"/>
          <w:i/>
          <w:iCs/>
          <w:sz w:val="24"/>
          <w:szCs w:val="24"/>
        </w:rPr>
        <w:t xml:space="preserve">интеграцию содержания образовательной программы с программой профессионального </w:t>
      </w:r>
      <w:proofErr w:type="gramStart"/>
      <w:r w:rsidRPr="003C55F7">
        <w:rPr>
          <w:rFonts w:ascii="Times New Roman" w:hAnsi="Times New Roman" w:cs="Times New Roman"/>
          <w:i/>
          <w:iCs/>
          <w:sz w:val="24"/>
          <w:szCs w:val="24"/>
        </w:rPr>
        <w:t>обучения по профессии</w:t>
      </w:r>
      <w:proofErr w:type="gramEnd"/>
      <w:r w:rsidRPr="003C55F7">
        <w:rPr>
          <w:rFonts w:ascii="Times New Roman" w:hAnsi="Times New Roman" w:cs="Times New Roman"/>
          <w:i/>
          <w:iCs/>
          <w:sz w:val="24"/>
          <w:szCs w:val="24"/>
        </w:rPr>
        <w:t xml:space="preserve"> рабочего «Портной».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Структура школьного учебного плана лицея </w:t>
      </w:r>
      <w:proofErr w:type="gramStart"/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proofErr w:type="gramEnd"/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образовательным областям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Среднее общее образование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Среднее общее образование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обеспечивает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профилизации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обучения, обеспечивает функциональную грамотность и социальную адаптацию учащихся, содействует их общественному и гражданскому самоопределению. В 10-11 классах организуется обучение в профильных  индустриально-технологических классах на базе общеобразовательной подготовки с учетом потребностей, склонностей, способностей и познавательных интересов учащихся. Учебный план лицея в 10-11 классах разработан на основе анализа образовательных потребностей учащихся, материально-технического обеспечения, кадрового потенциала и  результатов многолетней экспериментальной работы в образовательной области «Технология" с учетом нормативов учебного времени, установленных действующими санитарно-эпидемиологическими правилами и нормативами.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соответствии с областным базисным учебным планом учебный план 11-х  индустриально-технологических классов содержит базовые общеобразовательные учебные предметы федерального компонента, направленные на завершение общеобразовательной подготовки обучающихся, предметы,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изучающиеся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профильном уровне и компонент образовательного учреждения.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Базовый уровень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образовательного стандарта учебных предметов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Профильный уровень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 среднего общего образования реализуется по следующим </w:t>
      </w: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учебным предметам: </w:t>
      </w:r>
      <w:proofErr w:type="gramStart"/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художественная культура, Технология, Основы безопасности жизнедеятельности, Физическая культура</w:t>
      </w:r>
      <w:proofErr w:type="gramEnd"/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 xml:space="preserve">Обязательными для изучения на базовом уровне являются следующие учебные предметы: </w:t>
      </w:r>
      <w:proofErr w:type="gramStart"/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Русский язык, Литература, Иностранный язык, Математика, История, Физическая культура, Обществознание (включая экономику и право)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Физика, Астрономия, Химия, Биология.</w:t>
      </w:r>
      <w:proofErr w:type="gramEnd"/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«Филология»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представлена предметами «Русский язык», «Литература», «Иностранный язык».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часов, отведенных на компонент образовательного учреждения, один час выделяется на увеличение количества часов, отведенных на преподавание русского языка с целью качественной подготовки учащихся к сдаче экзамена по русскому языку в форме ЕГЭ и один час выделяется на увеличение количества часов, отведенных на преподавание литературы в связи с введением итогового сочинения как условие допуска к государственной итоговой аттестации по образовательным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программам среднего общего образования. Национально-региональный компонент реализуется в курсе русского языка введением модуля «Русская словесность», в курсе литературы - введением модуля «Литература России. Южный Урал».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«Английский язык» образовательной области «Филология» изучается на базовом уровне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«Математика»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>в 10-11 классах представлена учебными предметами «Математика», «Информатика и ИКТ». В 10-11 классах учебный план предполагает изучение предмета «Математика» как интегрированный, состоящий из двух разделов «Алгебра и начала математического анализа» и «Геометрия».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часов, отведенных на компонент образовательного учреждения, один час выделяется на увеличение количества часов, отведенных на преподавание математики с целью реализации в полном объеме программы по математике, позволяющих подготовить учащихся к сдаче экзамена по математике в форме ЕГЭ.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Образовательная область </w:t>
      </w:r>
      <w:r w:rsidRPr="003C55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«Обществознание»</w:t>
      </w: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представлена предметами «История», «Обществознание», «Экономика», «Право», «География».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предмет  «Экономика» изучается как самостоятельный предмет на профильном уровне в 11-х  индустриально-технологических классах.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предмет «Право» изучается в 11-х индустриально-технологических классах в объеме  35 учебных часов.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«Естествознание» </w:t>
      </w: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представлена предметами «Физика», «Астрономия», «Химия», «Биология». Учебная нагрузка по этим предметам позволяет обеспечить овладение учащимися программным материалом.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часов, отведенных на компонент образовательного учреждения, 1 час в 11 классе выделены на увеличение количества часов, отведенных на преподавание физики с целью обеспечения дополнительной подготовки к сдаче ЕГЭ, а также в соответствии с социальным заказом.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Приказом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МОиН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 от 07.06.2017 № 506 в учебный план введен учебный предмет «Астрономия».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В образовательную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«Физическая культура»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предмет   «Основы безопасности жизнедеятельности» является обязательным предметом и изучается на базовом уровне в 10,11 классах. Программа предмета рассчитана на 110 учебных часов, из них 35 часов отводится на учебные сборы в 10 классе.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«Технология»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представлена учебным предметом «Технология».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Структурообразующим звеном школьного учебного плана является технологическое образование.</w:t>
      </w:r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технологического образования в лицее  является создание оптимальных условий для творческого и активного приобретения учащимися технологических знаний, умений и навыков, развитие индивидуальных способностей ребенка для формирования технологической культуры, которая выражается в готовности к осознанной преобразовательной деятельности.</w:t>
      </w:r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Технологическое образование позволяет решить комплекс задач: формирование знаний о мире труда и профессий, технике и технологических процессах в материальной и нематериальной сферах; развитие профессионально важных качеств личности, способностей; осознание учащимися необходимости быстро осваивать новые виды труда; воспитание потребности в труде, самостоятельности, инициативности, предприимчивости, готовности принимать решения в нестандартных ситуациях.</w:t>
      </w:r>
      <w:proofErr w:type="gramEnd"/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Технологическое образование в школе осуществляется на основе культурологического подхода и является реальным средством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гуманизации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В 11-х индустриально-технологических классах предмет «Технология» изучается на профильном уровне в соответствии с технологическим профилем лицея по направлениям: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11б классы - Сфера сервиса. Индивидуальный пошив одежды (4 ч), Сфера промышленного производства. Компьютерное моделирование и индустриальные технологии (4 ч), Сфера телекоммуникаций и информационных технологий. Информационные технологии (4 часа).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направлению Сфера сервиса. Индивидуальный пошив одежды организуется профессиональное обучение (по выбору отдельных учащихся) в связи с востребованностью профессии «Портной» на региональном рынке труда и запросами обучающихся и их родителей (законных представителей), а также наличием в лицее кадровых и материально-технических условий.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профессионального обучения по профессии рабочего «Портной» интегрирована в учебный план профильных классов, в которых, одним из предметов, изучаемых на профильном уровне, является Технология (тематическое содержание специальной технологической подготовки задается квалификационной характеристикой, представленной в Едином квалификационном справочнике работ и профессий</w:t>
      </w:r>
      <w:r w:rsidRPr="003C55F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рабочих и служащих (ЕТКС)) и предложен соответствующий элективный курс «Технология изготовления женской легкой одежды», который позволяет отработать практические умения и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навыки.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Компонент образовательного учреждения, обеспечивающий индивидуальные запросы учащихся, составляет: в 11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индустриально-технологическом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классах – 2 часа, За счет часов компонента образовательного учреждения организуются элективные курсы: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«Технология изготовления женской легкой одежды»- (2 часа) –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 классы;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«Экономика и право» (1 ч.) - 11 класс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«Алгебра плюс: элементарная алгебра с точки зрения высшей математики» (1ч) –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 классы</w:t>
      </w: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   «Основы русской словесности» (От слова к словесности) (1ч.) –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 классы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 проведении занятий по иностранному языку, технологии, информатике и ИКТ осуществляется деление классов на две группы. Для изучения элективных курсов предусмотрено деление 2-х классов на большее количество групп. 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Учебная нагрузка каждого учащегося 11 класса составляет 37 часов. Из них 35 часов отводятся на обеспечение базового и профильного уровня, 2 часа отводится на элективные курсы по выбору.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Учебны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>й план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 классов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рассчитаны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6-дневную учебную неделю.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5.Организация промежуточной и итоговой аттестации.</w:t>
      </w:r>
    </w:p>
    <w:p w:rsidR="003C55F7" w:rsidRPr="003C55F7" w:rsidRDefault="003C55F7" w:rsidP="003C55F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5F7" w:rsidRPr="003C55F7" w:rsidRDefault="003C55F7" w:rsidP="003C55F7">
      <w:pPr>
        <w:tabs>
          <w:tab w:val="left" w:pos="333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  текущем контроле   и промежуточной аттестации обучающихся в МБОУ «Лицей № 120 г. Челябинска».</w:t>
      </w:r>
    </w:p>
    <w:p w:rsidR="003C55F7" w:rsidRPr="003C55F7" w:rsidRDefault="003C55F7" w:rsidP="003C55F7">
      <w:pPr>
        <w:tabs>
          <w:tab w:val="left" w:pos="333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проводится в конце учебного года в соответствии 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промежуточной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аттестации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 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«Лицей № 120 г. Челябинска»  с целью определения качества освоения обучающимися отдельной части образовательной программы основного общего и среднего общего образования, за исключением выпускников, для которых проводится государственная итоговая аттестация.</w:t>
      </w:r>
    </w:p>
    <w:p w:rsidR="003C55F7" w:rsidRPr="003C55F7" w:rsidRDefault="003C55F7" w:rsidP="003C55F7">
      <w:pPr>
        <w:tabs>
          <w:tab w:val="left" w:pos="33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классах по всем предметам учебного плана промежуточная аттестация выставляется по среднему баллу за два полугодия.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7">
        <w:rPr>
          <w:rFonts w:ascii="Times New Roman" w:hAnsi="Times New Roman" w:cs="Times New Roman"/>
          <w:bCs/>
          <w:iCs/>
          <w:sz w:val="24"/>
          <w:szCs w:val="24"/>
        </w:rPr>
        <w:t>Для обучающихся, реализующих наряду с образовательной программой программу профессионального обучения, в 11 классе проводится промежуточная аттестация в форме тестирования по программе профессионального обучения по профессии рабочего «Портной»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683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3C55F7" w:rsidRPr="003C55F7" w:rsidRDefault="003C55F7" w:rsidP="003C55F7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аттестация  в 11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11 классов в сроки, установленные  Министерством просвещения на данный учебный год.</w:t>
      </w:r>
    </w:p>
    <w:p w:rsidR="003C55F7" w:rsidRPr="003C55F7" w:rsidRDefault="003C55F7" w:rsidP="003C5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967" w:rsidRDefault="00D75967"/>
    <w:p w:rsidR="003C55F7" w:rsidRDefault="003C55F7"/>
    <w:p w:rsidR="003C55F7" w:rsidRDefault="003C55F7"/>
    <w:p w:rsidR="003C55F7" w:rsidRDefault="003C55F7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Pr="003C55F7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б класс (1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Индустриально-технологический  профиль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1C4" w:rsidRPr="003C55F7" w:rsidRDefault="00BD01C4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б класс (2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Индустриально-технологический  профиль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 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sectPr w:rsidR="003C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04"/>
    <w:multiLevelType w:val="hybridMultilevel"/>
    <w:tmpl w:val="244A70A4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3C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AC497A"/>
    <w:multiLevelType w:val="singleLevel"/>
    <w:tmpl w:val="1AF472F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FE561AE"/>
    <w:multiLevelType w:val="singleLevel"/>
    <w:tmpl w:val="3138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AA67A8D"/>
    <w:multiLevelType w:val="hybridMultilevel"/>
    <w:tmpl w:val="951A93A4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AF472F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7"/>
    <w:rsid w:val="003A7DDD"/>
    <w:rsid w:val="003C55F7"/>
    <w:rsid w:val="007C3807"/>
    <w:rsid w:val="00BD01C4"/>
    <w:rsid w:val="00D6683D"/>
    <w:rsid w:val="00D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2020-12-09T17:58:00Z</dcterms:created>
  <dcterms:modified xsi:type="dcterms:W3CDTF">2020-12-12T16:01:00Z</dcterms:modified>
</cp:coreProperties>
</file>